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2343D012" w:rsidR="00CD4C7B" w:rsidRPr="00B266B0" w:rsidRDefault="00A62147" w:rsidP="00CD4C7B">
      <w:pPr>
        <w:pStyle w:val="Header"/>
        <w:tabs>
          <w:tab w:val="right" w:pos="9639"/>
        </w:tabs>
        <w:rPr>
          <w:bCs/>
          <w:i/>
          <w:noProof w:val="0"/>
          <w:sz w:val="24"/>
          <w:szCs w:val="24"/>
        </w:rPr>
      </w:pPr>
      <w:r w:rsidRPr="00CA76D6">
        <w:rPr>
          <w:bCs/>
          <w:noProof w:val="0"/>
          <w:sz w:val="24"/>
          <w:szCs w:val="24"/>
        </w:rPr>
        <w:t>3GPP T</w:t>
      </w:r>
      <w:bookmarkStart w:id="0" w:name="_Ref452454252"/>
      <w:bookmarkEnd w:id="0"/>
      <w:r w:rsidRPr="00CA76D6">
        <w:rPr>
          <w:bCs/>
          <w:noProof w:val="0"/>
          <w:sz w:val="24"/>
          <w:szCs w:val="24"/>
        </w:rPr>
        <w:t xml:space="preserve">SG-RAN </w:t>
      </w:r>
      <w:r w:rsidRPr="00CA76D6">
        <w:rPr>
          <w:noProof w:val="0"/>
          <w:sz w:val="24"/>
          <w:szCs w:val="24"/>
        </w:rPr>
        <w:t>WG3 Meeting #11</w:t>
      </w:r>
      <w:r w:rsidR="001941C1">
        <w:rPr>
          <w:noProof w:val="0"/>
          <w:sz w:val="24"/>
          <w:szCs w:val="24"/>
        </w:rPr>
        <w:t>7</w:t>
      </w:r>
      <w:r w:rsidR="00C80236" w:rsidRPr="00CA76D6">
        <w:rPr>
          <w:noProof w:val="0"/>
          <w:sz w:val="24"/>
          <w:szCs w:val="24"/>
        </w:rPr>
        <w:t>-e</w:t>
      </w:r>
      <w:r w:rsidR="00743D8A">
        <w:rPr>
          <w:noProof w:val="0"/>
          <w:sz w:val="24"/>
          <w:szCs w:val="24"/>
        </w:rPr>
        <w:t xml:space="preserve"> </w:t>
      </w:r>
      <w:r w:rsidR="00CD4C7B" w:rsidRPr="00B266B0">
        <w:rPr>
          <w:bCs/>
          <w:noProof w:val="0"/>
          <w:sz w:val="24"/>
          <w:szCs w:val="24"/>
        </w:rPr>
        <w:tab/>
      </w:r>
      <w:r w:rsidR="009858D5" w:rsidRPr="002510BD">
        <w:rPr>
          <w:bCs/>
          <w:noProof w:val="0"/>
          <w:sz w:val="24"/>
          <w:szCs w:val="24"/>
        </w:rPr>
        <w:t>R3-</w:t>
      </w:r>
      <w:r w:rsidR="00383B9D" w:rsidRPr="002510BD">
        <w:rPr>
          <w:bCs/>
          <w:noProof w:val="0"/>
          <w:sz w:val="24"/>
          <w:szCs w:val="24"/>
        </w:rPr>
        <w:t>22</w:t>
      </w:r>
      <w:r w:rsidR="00383B9D">
        <w:rPr>
          <w:bCs/>
          <w:noProof w:val="0"/>
          <w:sz w:val="24"/>
          <w:szCs w:val="24"/>
        </w:rPr>
        <w:t>4466</w:t>
      </w:r>
    </w:p>
    <w:p w14:paraId="4A061B68" w14:textId="7B921050" w:rsidR="005614C0" w:rsidRPr="007923B6" w:rsidRDefault="005614C0" w:rsidP="7AD3D2F7">
      <w:pPr>
        <w:pStyle w:val="Header"/>
        <w:tabs>
          <w:tab w:val="right" w:pos="9639"/>
        </w:tabs>
        <w:rPr>
          <w:noProof w:val="0"/>
          <w:sz w:val="24"/>
          <w:szCs w:val="24"/>
          <w:lang w:val="nb-NO"/>
        </w:rPr>
      </w:pPr>
      <w:bookmarkStart w:id="1" w:name="_Hlk490060723"/>
      <w:r w:rsidRPr="7AD3D2F7">
        <w:rPr>
          <w:rFonts w:cs="Arial"/>
          <w:sz w:val="24"/>
          <w:szCs w:val="24"/>
          <w:lang w:val="en-US"/>
        </w:rPr>
        <w:t xml:space="preserve">E-meeting, </w:t>
      </w:r>
      <w:bookmarkStart w:id="2" w:name="_Hlk109224273"/>
      <w:bookmarkEnd w:id="1"/>
      <w:r w:rsidR="001941C1" w:rsidRPr="002459D3">
        <w:rPr>
          <w:rFonts w:cs="Arial"/>
          <w:sz w:val="24"/>
          <w:szCs w:val="24"/>
          <w:lang w:val="en-US"/>
        </w:rPr>
        <w:t>15 – 24 August 2022</w:t>
      </w:r>
      <w:bookmarkEnd w:id="2"/>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B55465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C2434">
        <w:rPr>
          <w:rFonts w:cs="Arial"/>
          <w:b/>
          <w:bCs/>
          <w:sz w:val="24"/>
          <w:lang w:val="en-US"/>
        </w:rPr>
        <w:t>9.2.3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7ED9E1F" w:rsidR="00CD4C7B" w:rsidRDefault="00CD4C7B" w:rsidP="0F10F152">
      <w:pPr>
        <w:ind w:left="1985" w:hanging="1985"/>
        <w:rPr>
          <w:rFonts w:ascii="Arial" w:hAnsi="Arial" w:cs="Arial"/>
          <w:b/>
          <w:bCs/>
          <w:sz w:val="24"/>
          <w:szCs w:val="24"/>
        </w:rPr>
      </w:pPr>
      <w:r w:rsidRPr="0F10F152">
        <w:rPr>
          <w:rFonts w:ascii="Arial" w:hAnsi="Arial" w:cs="Arial"/>
          <w:b/>
          <w:bCs/>
          <w:sz w:val="24"/>
          <w:szCs w:val="24"/>
        </w:rPr>
        <w:t>Title:</w:t>
      </w:r>
      <w:r>
        <w:tab/>
      </w:r>
      <w:r w:rsidR="00D064F0">
        <w:rPr>
          <w:rFonts w:ascii="Arial" w:hAnsi="Arial" w:cs="Arial"/>
          <w:b/>
          <w:bCs/>
          <w:sz w:val="24"/>
          <w:szCs w:val="24"/>
        </w:rPr>
        <w:t>Resource Coordination between LTE and NR</w:t>
      </w:r>
      <w:r w:rsidR="0032507A">
        <w:rPr>
          <w:rFonts w:ascii="Arial" w:hAnsi="Arial" w:cs="Arial"/>
          <w:b/>
          <w:bCs/>
          <w:sz w:val="24"/>
          <w:szCs w:val="24"/>
        </w:rPr>
        <w:t xml:space="preserve"> </w:t>
      </w:r>
    </w:p>
    <w:p w14:paraId="6911FBAD" w14:textId="0221486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BB260E">
        <w:rPr>
          <w:rFonts w:ascii="Arial" w:hAnsi="Arial" w:cs="Arial"/>
          <w:b/>
          <w:bCs/>
          <w:sz w:val="24"/>
        </w:rPr>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79C0B7A4" w:rsidR="00CD4C7B" w:rsidRDefault="00C80236" w:rsidP="00D94DE2">
      <w:bookmarkStart w:id="3" w:name="_Hlk85061506"/>
      <w:r>
        <w:t>In</w:t>
      </w:r>
      <w:r w:rsidR="003771D6">
        <w:t xml:space="preserve"> </w:t>
      </w:r>
      <w:r>
        <w:t xml:space="preserve">the last meeting, we </w:t>
      </w:r>
      <w:r w:rsidR="00570377">
        <w:t>made</w:t>
      </w:r>
      <w:r>
        <w:t xml:space="preserve"> the following</w:t>
      </w:r>
      <w:r w:rsidR="00570377">
        <w:t xml:space="preserve"> agreement</w:t>
      </w:r>
      <w:r w:rsidR="003771D6">
        <w:t>s on the topic of Resource Coordination between LTE and NR</w:t>
      </w:r>
      <w:r w:rsidR="00570377">
        <w:t>:</w:t>
      </w:r>
    </w:p>
    <w:p w14:paraId="5D82DA08" w14:textId="77777777" w:rsidR="003771D6" w:rsidRPr="003157E2" w:rsidRDefault="003771D6" w:rsidP="003771D6">
      <w:pPr>
        <w:jc w:val="both"/>
        <w:rPr>
          <w:rFonts w:cs="Calibri"/>
          <w:b/>
          <w:color w:val="008000"/>
          <w:sz w:val="18"/>
          <w:szCs w:val="18"/>
        </w:rPr>
      </w:pPr>
      <w:r w:rsidRPr="003157E2">
        <w:rPr>
          <w:rFonts w:cs="Calibri"/>
          <w:b/>
          <w:color w:val="008000"/>
          <w:sz w:val="18"/>
          <w:szCs w:val="18"/>
        </w:rPr>
        <w:t>Solution 1 is agreed to support resource coordination between LTE and NR SA sites.</w:t>
      </w:r>
    </w:p>
    <w:p w14:paraId="6ADC7528" w14:textId="6A5741D1" w:rsidR="00C80236" w:rsidRPr="003771D6" w:rsidRDefault="003771D6" w:rsidP="003771D6">
      <w:pPr>
        <w:jc w:val="both"/>
        <w:rPr>
          <w:rFonts w:cs="Calibri"/>
          <w:b/>
          <w:color w:val="008000"/>
          <w:sz w:val="18"/>
          <w:szCs w:val="18"/>
        </w:rPr>
      </w:pPr>
      <w:r w:rsidRPr="003157E2">
        <w:rPr>
          <w:rFonts w:cs="Calibri"/>
          <w:b/>
          <w:color w:val="008000"/>
          <w:sz w:val="18"/>
          <w:szCs w:val="18"/>
        </w:rPr>
        <w:t xml:space="preserve">No stage 3 impact </w:t>
      </w:r>
      <w:r w:rsidRPr="003157E2">
        <w:rPr>
          <w:rFonts w:cs="Calibri" w:hint="eastAsia"/>
          <w:b/>
          <w:color w:val="008000"/>
          <w:sz w:val="18"/>
          <w:szCs w:val="18"/>
        </w:rPr>
        <w:t>are</w:t>
      </w:r>
      <w:r w:rsidRPr="003157E2">
        <w:rPr>
          <w:rFonts w:cs="Calibri"/>
          <w:b/>
          <w:color w:val="008000"/>
          <w:sz w:val="18"/>
          <w:szCs w:val="18"/>
        </w:rPr>
        <w:t xml:space="preserve"> necessary for Solution 1. </w:t>
      </w:r>
    </w:p>
    <w:p w14:paraId="7186318A" w14:textId="14C72D6D" w:rsidR="003771D6" w:rsidRDefault="00C80236" w:rsidP="003771D6">
      <w:r>
        <w:t>In th</w:t>
      </w:r>
      <w:r w:rsidR="003771D6">
        <w:t>e last meeting, some companies proposed to introduce a new field “Only Resource Coordination” in the NCR which when checked, indicates that neighbour relation shall only use the X2 interface to coordinate resources between the source and the target cells</w:t>
      </w:r>
      <w:r w:rsidR="000D373A">
        <w:t xml:space="preserve"> </w:t>
      </w:r>
      <w:r w:rsidR="00BD744E">
        <w:t>([1],[2]).</w:t>
      </w:r>
    </w:p>
    <w:p w14:paraId="20BDCD34" w14:textId="06827F5C" w:rsidR="00C80236" w:rsidRDefault="003771D6" w:rsidP="00D94DE2">
      <w:r>
        <w:t>In th</w:t>
      </w:r>
      <w:r w:rsidR="00C80236">
        <w:t xml:space="preserve">is contribution, we provide our views </w:t>
      </w:r>
      <w:r>
        <w:t xml:space="preserve">on why we find the introduction of such field redundant.  </w:t>
      </w:r>
    </w:p>
    <w:p w14:paraId="281883A7" w14:textId="50AE9DCE" w:rsidR="00CF19F5" w:rsidRDefault="00CF19F5" w:rsidP="00CF19F5">
      <w:pPr>
        <w:pStyle w:val="Heading1"/>
      </w:pPr>
      <w:bookmarkStart w:id="4" w:name="_Hlk90546851"/>
      <w:r>
        <w:t>2</w:t>
      </w:r>
      <w:r w:rsidR="00CD4C7B" w:rsidRPr="006E13D1">
        <w:tab/>
      </w:r>
      <w:bookmarkEnd w:id="3"/>
      <w:bookmarkEnd w:id="4"/>
      <w:r w:rsidR="007C1AD7">
        <w:t>Discussion</w:t>
      </w:r>
    </w:p>
    <w:p w14:paraId="4C5F9097" w14:textId="582CF203" w:rsidR="00783683" w:rsidRDefault="00BD744E" w:rsidP="00937789">
      <w:r>
        <w:t xml:space="preserve">In current specification </w:t>
      </w:r>
      <w:r w:rsidR="00937789">
        <w:t xml:space="preserve">there is already the possibility </w:t>
      </w:r>
      <w:r w:rsidR="0050094C">
        <w:t xml:space="preserve">in NCR </w:t>
      </w:r>
      <w:r w:rsidR="00937789">
        <w:t>to use X2 only for the purposes of LTE/NR frequency sharing by utilizing the attribute</w:t>
      </w:r>
      <w:r w:rsidR="00F41EDE">
        <w:t xml:space="preserve"> (TS 36.300):</w:t>
      </w:r>
      <w:r w:rsidR="00937789">
        <w:t xml:space="preserve"> </w:t>
      </w:r>
    </w:p>
    <w:p w14:paraId="2F92FF6F" w14:textId="076C284B" w:rsidR="00783683" w:rsidRDefault="00937789" w:rsidP="00937789">
      <w:r>
        <w:t>“</w:t>
      </w:r>
      <w:r w:rsidRPr="007513DB">
        <w:rPr>
          <w:b/>
        </w:rPr>
        <w:t>No EN-DC</w:t>
      </w:r>
      <w:r w:rsidRPr="007513DB">
        <w:t>: If checked, the Neighbour Cell Relation shall not be used by the eNB for EN-DC.</w:t>
      </w:r>
      <w:r>
        <w:t>”</w:t>
      </w:r>
    </w:p>
    <w:p w14:paraId="78E4ACC4" w14:textId="75B40ADF" w:rsidR="00937789" w:rsidRPr="007513DB" w:rsidRDefault="00C4708B" w:rsidP="00937789">
      <w:r>
        <w:t>Note</w:t>
      </w:r>
      <w:r w:rsidR="00F41EDE">
        <w:t xml:space="preserve"> that the reason for change in </w:t>
      </w:r>
      <w:r w:rsidR="00217B24">
        <w:t xml:space="preserve">the CR introducing this attribute </w:t>
      </w:r>
      <w:r w:rsidR="00F41EDE">
        <w:t>[5] is</w:t>
      </w:r>
      <w:r w:rsidR="002F0AE9">
        <w:t>:</w:t>
      </w:r>
      <w:r w:rsidR="00F41EDE">
        <w:t xml:space="preserve"> “</w:t>
      </w:r>
      <w:bookmarkStart w:id="5" w:name="_Hlk506483035"/>
      <w:r w:rsidR="002F0AE9" w:rsidRPr="002F0AE9">
        <w:rPr>
          <w:i/>
          <w:iCs/>
          <w:noProof/>
        </w:rPr>
        <w:t xml:space="preserve">Introduce O&amp;M support for </w:t>
      </w:r>
      <w:r w:rsidR="002F0AE9" w:rsidRPr="002F0AE9">
        <w:rPr>
          <w:i/>
          <w:iCs/>
        </w:rPr>
        <w:t>simultaneous deployment of architecture option 1 (LTE stand-alone), option 2 (NR stand-alone) and option 3 (EN-DC). In this scenario it is needed to d</w:t>
      </w:r>
      <w:r w:rsidR="002F0AE9" w:rsidRPr="002F0AE9">
        <w:rPr>
          <w:i/>
          <w:iCs/>
          <w:noProof/>
        </w:rPr>
        <w:t>ifferentiate between inter-RAT HO (from LTE to NR) and EN-DC in the Neighbour Relation Table</w:t>
      </w:r>
      <w:bookmarkEnd w:id="5"/>
      <w:r w:rsidR="002F0AE9" w:rsidRPr="002F0AE9">
        <w:rPr>
          <w:i/>
          <w:iCs/>
          <w:noProof/>
        </w:rPr>
        <w:t xml:space="preserve">, taking into account that the </w:t>
      </w:r>
      <w:r w:rsidR="002F0AE9" w:rsidRPr="002F0AE9">
        <w:rPr>
          <w:i/>
          <w:iCs/>
          <w:noProof/>
          <w:highlight w:val="yellow"/>
        </w:rPr>
        <w:t>X2 interface may serve the purpose of LTE/NR frequency sharing</w:t>
      </w:r>
      <w:r w:rsidR="002F0AE9" w:rsidRPr="002F0AE9">
        <w:rPr>
          <w:i/>
          <w:iCs/>
          <w:noProof/>
        </w:rPr>
        <w:t>.</w:t>
      </w:r>
      <w:r w:rsidR="00F41EDE">
        <w:t>”.</w:t>
      </w:r>
    </w:p>
    <w:p w14:paraId="1413B8C7" w14:textId="3768C1C9" w:rsidR="00C4708B" w:rsidRDefault="00C4708B" w:rsidP="00CF19F5">
      <w:pPr>
        <w:rPr>
          <w:b/>
          <w:bCs/>
        </w:rPr>
      </w:pPr>
      <w:r w:rsidRPr="00C4708B">
        <w:t>Based on t</w:t>
      </w:r>
      <w:r>
        <w:t>his</w:t>
      </w:r>
      <w:r w:rsidR="005205F3">
        <w:t xml:space="preserve"> observation,</w:t>
      </w:r>
      <w:r>
        <w:t xml:space="preserve"> an X2 </w:t>
      </w:r>
      <w:proofErr w:type="spellStart"/>
      <w:r>
        <w:t>signaling</w:t>
      </w:r>
      <w:proofErr w:type="spellEnd"/>
      <w:r>
        <w:t xml:space="preserve"> solution for the same purpose seems redundant.</w:t>
      </w:r>
    </w:p>
    <w:p w14:paraId="61183577" w14:textId="4C0486B0" w:rsidR="007025A0" w:rsidRPr="00BB260E" w:rsidRDefault="00937789" w:rsidP="00CF19F5">
      <w:pPr>
        <w:rPr>
          <w:b/>
          <w:bCs/>
        </w:rPr>
      </w:pPr>
      <w:r w:rsidRPr="00EB11E4">
        <w:rPr>
          <w:b/>
          <w:bCs/>
        </w:rPr>
        <w:t>Observation</w:t>
      </w:r>
      <w:r w:rsidR="00286C33">
        <w:rPr>
          <w:b/>
          <w:bCs/>
        </w:rPr>
        <w:t xml:space="preserve"> 1</w:t>
      </w:r>
      <w:r w:rsidRPr="00EB11E4">
        <w:rPr>
          <w:b/>
          <w:bCs/>
        </w:rPr>
        <w:t xml:space="preserve">: The No EN-DC attribute in the NCR can be </w:t>
      </w:r>
      <w:r w:rsidR="00CF6462">
        <w:rPr>
          <w:b/>
          <w:bCs/>
        </w:rPr>
        <w:t>re</w:t>
      </w:r>
      <w:r w:rsidRPr="00EB11E4">
        <w:rPr>
          <w:b/>
          <w:bCs/>
        </w:rPr>
        <w:t>used so that X</w:t>
      </w:r>
      <w:r w:rsidR="00EB11E4" w:rsidRPr="00EB11E4">
        <w:rPr>
          <w:b/>
          <w:bCs/>
        </w:rPr>
        <w:t>2 interface is not u</w:t>
      </w:r>
      <w:r w:rsidR="00CF6462">
        <w:rPr>
          <w:b/>
          <w:bCs/>
        </w:rPr>
        <w:t xml:space="preserve">tilized </w:t>
      </w:r>
      <w:r w:rsidR="00EB11E4" w:rsidRPr="00EB11E4">
        <w:rPr>
          <w:b/>
          <w:bCs/>
        </w:rPr>
        <w:t>for EN-DC purposes</w:t>
      </w:r>
      <w:r w:rsidR="00EB11E4">
        <w:rPr>
          <w:b/>
          <w:bCs/>
        </w:rPr>
        <w:t>.</w:t>
      </w:r>
      <w:r w:rsidRPr="00EB11E4">
        <w:rPr>
          <w:b/>
          <w:bCs/>
        </w:rPr>
        <w:t xml:space="preserve"> </w:t>
      </w:r>
    </w:p>
    <w:p w14:paraId="619E9435" w14:textId="06F37EC8" w:rsidR="00776B1B" w:rsidRDefault="00C4708B" w:rsidP="00CF19F5">
      <w:r>
        <w:t xml:space="preserve">During the offline discussion of </w:t>
      </w:r>
      <w:r w:rsidRPr="00C4708B">
        <w:t>CB: # 4_PRACH</w:t>
      </w:r>
      <w:r>
        <w:t xml:space="preserve"> some companies </w:t>
      </w:r>
      <w:r w:rsidR="004E1273">
        <w:t xml:space="preserve">expressed </w:t>
      </w:r>
      <w:r>
        <w:t xml:space="preserve">the concern that the current description for the intention of the </w:t>
      </w:r>
      <w:r w:rsidR="00875EDE">
        <w:t>“</w:t>
      </w:r>
      <w:r>
        <w:t>No EN-DC</w:t>
      </w:r>
      <w:r w:rsidR="00875EDE">
        <w:t>”</w:t>
      </w:r>
      <w:r>
        <w:t xml:space="preserve"> attribute is not clear.</w:t>
      </w:r>
      <w:r w:rsidR="004E1273">
        <w:t xml:space="preserve"> To address this issue, it was proposed to either introduce a new attribute or to clarify the existing text in TS 36.300. </w:t>
      </w:r>
      <w:r w:rsidR="00875EDE">
        <w:t xml:space="preserve">Since the “No EN-DC” attribute was introduced for resource coordination, we think that we can clarify the description to </w:t>
      </w:r>
      <w:r w:rsidR="00776B1B">
        <w:t xml:space="preserve">clearly </w:t>
      </w:r>
      <w:r w:rsidR="00875EDE">
        <w:t>reflect the intention behind introducing it.</w:t>
      </w:r>
      <w:r w:rsidR="00776B1B">
        <w:t xml:space="preserve"> </w:t>
      </w:r>
      <w:r w:rsidR="005205F3">
        <w:t xml:space="preserve">Introducing a new attribute would mean that we have two attributes for the same purpose which is undesirable.  </w:t>
      </w:r>
    </w:p>
    <w:p w14:paraId="2A86493F" w14:textId="3BDB9D63" w:rsidR="00C4708B" w:rsidRPr="00776B1B" w:rsidRDefault="00776B1B" w:rsidP="00CF19F5">
      <w:pPr>
        <w:rPr>
          <w:b/>
          <w:bCs/>
        </w:rPr>
      </w:pPr>
      <w:r w:rsidRPr="00776B1B">
        <w:rPr>
          <w:b/>
          <w:bCs/>
        </w:rPr>
        <w:t>Proposal</w:t>
      </w:r>
      <w:r w:rsidR="00F5785C">
        <w:rPr>
          <w:b/>
          <w:bCs/>
        </w:rPr>
        <w:t xml:space="preserve"> 1</w:t>
      </w:r>
      <w:r w:rsidRPr="00776B1B">
        <w:rPr>
          <w:b/>
          <w:bCs/>
        </w:rPr>
        <w:t>: We propose to modify the description of “No EN-DC”</w:t>
      </w:r>
      <w:r w:rsidR="00875EDE" w:rsidRPr="00776B1B">
        <w:rPr>
          <w:b/>
          <w:bCs/>
        </w:rPr>
        <w:t xml:space="preserve"> </w:t>
      </w:r>
      <w:r w:rsidRPr="00776B1B">
        <w:rPr>
          <w:b/>
          <w:bCs/>
        </w:rPr>
        <w:t>attribute in TS 36.300 as follows:</w:t>
      </w:r>
    </w:p>
    <w:p w14:paraId="03B6EB78" w14:textId="1F563BF9" w:rsidR="00776B1B" w:rsidRPr="00833D9E" w:rsidRDefault="00776B1B" w:rsidP="00776B1B">
      <w:pPr>
        <w:rPr>
          <w:b/>
          <w:bCs/>
          <w:lang w:eastAsia="zh-CN"/>
        </w:rPr>
      </w:pPr>
      <w:r w:rsidRPr="00776B1B">
        <w:rPr>
          <w:rFonts w:hint="eastAsia"/>
          <w:b/>
          <w:bCs/>
          <w:lang w:eastAsia="zh-CN"/>
        </w:rPr>
        <w:t>“No EN-DC: If checked, the Neighbour Cell Relation shall not be used by the eNB for EN-DC</w:t>
      </w:r>
      <w:r w:rsidRPr="00833D9E">
        <w:rPr>
          <w:rFonts w:hint="eastAsia"/>
          <w:b/>
          <w:bCs/>
          <w:lang w:eastAsia="zh-CN"/>
        </w:rPr>
        <w:t xml:space="preserve"> but X2 interface </w:t>
      </w:r>
      <w:r w:rsidR="007C2434">
        <w:rPr>
          <w:b/>
          <w:bCs/>
          <w:lang w:eastAsia="zh-CN"/>
        </w:rPr>
        <w:t>may</w:t>
      </w:r>
      <w:r w:rsidR="007C2434" w:rsidRPr="00833D9E">
        <w:rPr>
          <w:rFonts w:hint="eastAsia"/>
          <w:b/>
          <w:bCs/>
          <w:lang w:eastAsia="zh-CN"/>
        </w:rPr>
        <w:t xml:space="preserve"> </w:t>
      </w:r>
      <w:r w:rsidRPr="00833D9E">
        <w:rPr>
          <w:rFonts w:hint="eastAsia"/>
          <w:b/>
          <w:bCs/>
          <w:lang w:eastAsia="zh-CN"/>
        </w:rPr>
        <w:t>be used to coordinate resources between LTE and NR cells</w:t>
      </w:r>
      <w:r w:rsidRPr="00776B1B">
        <w:rPr>
          <w:rFonts w:hint="eastAsia"/>
          <w:b/>
          <w:bCs/>
          <w:lang w:eastAsia="zh-CN"/>
        </w:rPr>
        <w:t>”</w:t>
      </w:r>
    </w:p>
    <w:p w14:paraId="00E72D34" w14:textId="3C4FC693" w:rsidR="00776B1B" w:rsidRPr="00776B1B" w:rsidRDefault="00776B1B" w:rsidP="00CF19F5">
      <w:pPr>
        <w:rPr>
          <w:lang w:val="en-US"/>
        </w:rPr>
      </w:pPr>
      <w:r>
        <w:rPr>
          <w:lang w:val="en-US"/>
        </w:rPr>
        <w:t>Since this modification is just for clarifying purposes</w:t>
      </w:r>
      <w:r w:rsidR="00833D9E">
        <w:rPr>
          <w:lang w:val="en-US"/>
        </w:rPr>
        <w:t>, and no new attribute is introduced,</w:t>
      </w:r>
      <w:r>
        <w:rPr>
          <w:lang w:val="en-US"/>
        </w:rPr>
        <w:t xml:space="preserve"> </w:t>
      </w:r>
      <w:r w:rsidR="00833D9E">
        <w:rPr>
          <w:lang w:val="en-US"/>
        </w:rPr>
        <w:t xml:space="preserve">no </w:t>
      </w:r>
      <w:r>
        <w:rPr>
          <w:lang w:val="en-US"/>
        </w:rPr>
        <w:t xml:space="preserve">LS to SA5 </w:t>
      </w:r>
      <w:r w:rsidR="00833D9E">
        <w:rPr>
          <w:lang w:val="en-US"/>
        </w:rPr>
        <w:t>is needed</w:t>
      </w:r>
      <w:r>
        <w:rPr>
          <w:lang w:val="en-US"/>
        </w:rPr>
        <w:t>.</w:t>
      </w:r>
    </w:p>
    <w:p w14:paraId="6CD5FBF2" w14:textId="558E6861" w:rsidR="004E1273" w:rsidRDefault="00833D9E" w:rsidP="00CF19F5">
      <w:pPr>
        <w:rPr>
          <w:b/>
          <w:bCs/>
        </w:rPr>
      </w:pPr>
      <w:r>
        <w:rPr>
          <w:b/>
          <w:bCs/>
        </w:rPr>
        <w:t>Proposal</w:t>
      </w:r>
      <w:r w:rsidR="00F5785C">
        <w:rPr>
          <w:b/>
          <w:bCs/>
        </w:rPr>
        <w:t xml:space="preserve"> 2</w:t>
      </w:r>
      <w:r>
        <w:rPr>
          <w:b/>
          <w:bCs/>
        </w:rPr>
        <w:t xml:space="preserve">: </w:t>
      </w:r>
      <w:r w:rsidR="00776B1B">
        <w:rPr>
          <w:b/>
          <w:bCs/>
        </w:rPr>
        <w:t>Under this clarification of the “No EN-DC” attribute in TS 36.300</w:t>
      </w:r>
      <w:r>
        <w:rPr>
          <w:b/>
          <w:bCs/>
        </w:rPr>
        <w:t xml:space="preserve"> no LS to SA5 is needed.</w:t>
      </w:r>
    </w:p>
    <w:p w14:paraId="533DC377" w14:textId="58D10A6C" w:rsidR="0090782B" w:rsidRDefault="00D3198B" w:rsidP="0090782B">
      <w:pPr>
        <w:pStyle w:val="Heading1"/>
      </w:pPr>
      <w:r>
        <w:lastRenderedPageBreak/>
        <w:t>3</w:t>
      </w:r>
      <w:r w:rsidR="0090782B" w:rsidRPr="006E13D1">
        <w:tab/>
      </w:r>
      <w:r w:rsidR="0090782B">
        <w:t>Conclusion</w:t>
      </w:r>
    </w:p>
    <w:p w14:paraId="38036E7A" w14:textId="04B86110" w:rsidR="0090782B" w:rsidRDefault="0090782B" w:rsidP="0090782B">
      <w:r>
        <w:t>In this contribution, we make the following observations and conclusions:</w:t>
      </w:r>
    </w:p>
    <w:p w14:paraId="3070577D" w14:textId="4F4CB10E" w:rsidR="00776B1B" w:rsidRDefault="00290D92" w:rsidP="0090782B">
      <w:r w:rsidRPr="00EB11E4">
        <w:rPr>
          <w:b/>
          <w:bCs/>
        </w:rPr>
        <w:t>Observation</w:t>
      </w:r>
      <w:r>
        <w:rPr>
          <w:b/>
          <w:bCs/>
        </w:rPr>
        <w:t xml:space="preserve"> 1</w:t>
      </w:r>
      <w:r w:rsidRPr="00EB11E4">
        <w:rPr>
          <w:b/>
          <w:bCs/>
        </w:rPr>
        <w:t xml:space="preserve">: The No EN-DC attribute in the NCR can be </w:t>
      </w:r>
      <w:r>
        <w:rPr>
          <w:b/>
          <w:bCs/>
        </w:rPr>
        <w:t>re</w:t>
      </w:r>
      <w:r w:rsidRPr="00EB11E4">
        <w:rPr>
          <w:b/>
          <w:bCs/>
        </w:rPr>
        <w:t>used so that X2 interface is not u</w:t>
      </w:r>
      <w:r>
        <w:rPr>
          <w:b/>
          <w:bCs/>
        </w:rPr>
        <w:t xml:space="preserve">tilized </w:t>
      </w:r>
      <w:r w:rsidRPr="00EB11E4">
        <w:rPr>
          <w:b/>
          <w:bCs/>
        </w:rPr>
        <w:t>for EN-DC purposes</w:t>
      </w:r>
      <w:r>
        <w:rPr>
          <w:b/>
          <w:bCs/>
        </w:rPr>
        <w:t>.</w:t>
      </w:r>
    </w:p>
    <w:p w14:paraId="1DCD2A96" w14:textId="77777777" w:rsidR="00290D92" w:rsidRPr="00776B1B" w:rsidRDefault="00290D92" w:rsidP="00290D92">
      <w:pPr>
        <w:rPr>
          <w:b/>
          <w:bCs/>
        </w:rPr>
      </w:pPr>
      <w:r w:rsidRPr="00776B1B">
        <w:rPr>
          <w:b/>
          <w:bCs/>
        </w:rPr>
        <w:t>Proposal</w:t>
      </w:r>
      <w:r>
        <w:rPr>
          <w:b/>
          <w:bCs/>
        </w:rPr>
        <w:t xml:space="preserve"> 1</w:t>
      </w:r>
      <w:r w:rsidRPr="00776B1B">
        <w:rPr>
          <w:b/>
          <w:bCs/>
        </w:rPr>
        <w:t>: We propose to modify the description of “No EN-DC” attribute in TS 36.300 as follows:</w:t>
      </w:r>
    </w:p>
    <w:p w14:paraId="62E785FF" w14:textId="4A4789DC" w:rsidR="00290D92" w:rsidRPr="00833D9E" w:rsidRDefault="00290D92" w:rsidP="00290D92">
      <w:pPr>
        <w:rPr>
          <w:b/>
          <w:bCs/>
          <w:lang w:eastAsia="zh-CN"/>
        </w:rPr>
      </w:pPr>
      <w:r w:rsidRPr="00776B1B">
        <w:rPr>
          <w:rFonts w:hint="eastAsia"/>
          <w:b/>
          <w:bCs/>
          <w:lang w:eastAsia="zh-CN"/>
        </w:rPr>
        <w:t>“No EN-DC: If checked, the Neighbour Cell Relation shall not be used by the eNB for EN-DC</w:t>
      </w:r>
      <w:r w:rsidRPr="00833D9E">
        <w:rPr>
          <w:rFonts w:hint="eastAsia"/>
          <w:b/>
          <w:bCs/>
          <w:lang w:eastAsia="zh-CN"/>
        </w:rPr>
        <w:t xml:space="preserve"> but X2 interface </w:t>
      </w:r>
      <w:r w:rsidR="007C2434">
        <w:rPr>
          <w:b/>
          <w:bCs/>
          <w:lang w:eastAsia="zh-CN"/>
        </w:rPr>
        <w:t>may</w:t>
      </w:r>
      <w:r w:rsidR="007C2434" w:rsidRPr="00833D9E">
        <w:rPr>
          <w:rFonts w:hint="eastAsia"/>
          <w:b/>
          <w:bCs/>
          <w:lang w:eastAsia="zh-CN"/>
        </w:rPr>
        <w:t xml:space="preserve"> </w:t>
      </w:r>
      <w:r w:rsidRPr="00833D9E">
        <w:rPr>
          <w:rFonts w:hint="eastAsia"/>
          <w:b/>
          <w:bCs/>
          <w:lang w:eastAsia="zh-CN"/>
        </w:rPr>
        <w:t>be used to coordinate resources between LTE and NR cells</w:t>
      </w:r>
      <w:r w:rsidRPr="00776B1B">
        <w:rPr>
          <w:rFonts w:hint="eastAsia"/>
          <w:b/>
          <w:bCs/>
          <w:lang w:eastAsia="zh-CN"/>
        </w:rPr>
        <w:t>”</w:t>
      </w:r>
    </w:p>
    <w:p w14:paraId="05598D3B" w14:textId="4738470F" w:rsidR="00776B1B" w:rsidRPr="00290D92" w:rsidRDefault="00290D92" w:rsidP="0090782B">
      <w:pPr>
        <w:rPr>
          <w:b/>
          <w:bCs/>
        </w:rPr>
      </w:pPr>
      <w:r>
        <w:rPr>
          <w:b/>
          <w:bCs/>
        </w:rPr>
        <w:t>Proposal 2: Under this clarification of the “No EN-DC” attribute in TS 36.300 no LS to SA5 is needed.</w:t>
      </w:r>
    </w:p>
    <w:p w14:paraId="4F09F790" w14:textId="60966548" w:rsidR="00202F86" w:rsidRDefault="0090782B" w:rsidP="00776B1B">
      <w:pPr>
        <w:pStyle w:val="Heading1"/>
      </w:pPr>
      <w:r w:rsidRPr="006E13D1">
        <w:t>References</w:t>
      </w:r>
    </w:p>
    <w:p w14:paraId="1B552D45" w14:textId="77777777" w:rsidR="00202F86" w:rsidRDefault="00202F86" w:rsidP="00202F86">
      <w:pPr>
        <w:pStyle w:val="Reference"/>
        <w:numPr>
          <w:ilvl w:val="0"/>
          <w:numId w:val="1"/>
        </w:numPr>
        <w:tabs>
          <w:tab w:val="left" w:pos="567"/>
        </w:tabs>
        <w:rPr>
          <w:lang w:val="it-IT"/>
        </w:rPr>
      </w:pPr>
      <w:r>
        <w:rPr>
          <w:lang w:val="it-IT"/>
        </w:rPr>
        <w:t xml:space="preserve">R3-223320 Support of EN-DC X2 connection </w:t>
      </w:r>
      <w:proofErr w:type="spellStart"/>
      <w:r>
        <w:rPr>
          <w:lang w:val="it-IT"/>
        </w:rPr>
        <w:t>between</w:t>
      </w:r>
      <w:proofErr w:type="spellEnd"/>
      <w:r>
        <w:rPr>
          <w:lang w:val="it-IT"/>
        </w:rPr>
        <w:t xml:space="preserve"> SA gNB and LTE eNB (China Telecom)</w:t>
      </w:r>
    </w:p>
    <w:p w14:paraId="4BFB3BCD" w14:textId="77777777" w:rsidR="00202F86" w:rsidRDefault="00202F86" w:rsidP="00202F86">
      <w:pPr>
        <w:pStyle w:val="Reference"/>
        <w:numPr>
          <w:ilvl w:val="0"/>
          <w:numId w:val="1"/>
        </w:numPr>
        <w:tabs>
          <w:tab w:val="left" w:pos="567"/>
        </w:tabs>
        <w:rPr>
          <w:lang w:val="it-IT"/>
        </w:rPr>
      </w:pPr>
      <w:r>
        <w:rPr>
          <w:lang w:val="it-IT"/>
        </w:rPr>
        <w:t xml:space="preserve">R3-223406 </w:t>
      </w:r>
      <w:proofErr w:type="spellStart"/>
      <w:r>
        <w:rPr>
          <w:lang w:val="it-IT"/>
        </w:rPr>
        <w:t>Conclusions</w:t>
      </w:r>
      <w:proofErr w:type="spellEnd"/>
      <w:r>
        <w:rPr>
          <w:lang w:val="it-IT"/>
        </w:rPr>
        <w:t xml:space="preserve"> on PRACH </w:t>
      </w:r>
      <w:proofErr w:type="spellStart"/>
      <w:r>
        <w:rPr>
          <w:lang w:val="it-IT"/>
        </w:rPr>
        <w:t>Coordination</w:t>
      </w:r>
      <w:proofErr w:type="spellEnd"/>
      <w:r>
        <w:rPr>
          <w:lang w:val="it-IT"/>
        </w:rPr>
        <w:t xml:space="preserve"> </w:t>
      </w:r>
      <w:proofErr w:type="spellStart"/>
      <w:r>
        <w:rPr>
          <w:lang w:val="it-IT"/>
        </w:rPr>
        <w:t>Between</w:t>
      </w:r>
      <w:proofErr w:type="spellEnd"/>
      <w:r>
        <w:rPr>
          <w:lang w:val="it-IT"/>
        </w:rPr>
        <w:t xml:space="preserve"> LTE and NR (Ericsson)</w:t>
      </w:r>
    </w:p>
    <w:p w14:paraId="482A56EA" w14:textId="77777777" w:rsidR="00202F86" w:rsidRPr="00E65DF8" w:rsidRDefault="00202F86" w:rsidP="00E65DF8">
      <w:pPr>
        <w:rPr>
          <w:noProof/>
        </w:rPr>
      </w:pPr>
    </w:p>
    <w:sectPr w:rsidR="00202F86" w:rsidRPr="00E65DF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75E37" w14:textId="77777777" w:rsidR="00DA3CA2" w:rsidRDefault="00DA3CA2">
      <w:r>
        <w:separator/>
      </w:r>
    </w:p>
  </w:endnote>
  <w:endnote w:type="continuationSeparator" w:id="0">
    <w:p w14:paraId="0E34010B" w14:textId="77777777" w:rsidR="00DA3CA2" w:rsidRDefault="00DA3CA2">
      <w:r>
        <w:continuationSeparator/>
      </w:r>
    </w:p>
  </w:endnote>
  <w:endnote w:type="continuationNotice" w:id="1">
    <w:p w14:paraId="5E1F6EF8" w14:textId="77777777" w:rsidR="00DA3CA2" w:rsidRDefault="00DA3C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AA3D2" w14:textId="77777777" w:rsidR="00DA3CA2" w:rsidRDefault="00DA3CA2">
      <w:r>
        <w:separator/>
      </w:r>
    </w:p>
  </w:footnote>
  <w:footnote w:type="continuationSeparator" w:id="0">
    <w:p w14:paraId="0E4BEF51" w14:textId="77777777" w:rsidR="00DA3CA2" w:rsidRDefault="00DA3CA2">
      <w:r>
        <w:continuationSeparator/>
      </w:r>
    </w:p>
  </w:footnote>
  <w:footnote w:type="continuationNotice" w:id="1">
    <w:p w14:paraId="3CA918FD" w14:textId="77777777" w:rsidR="00DA3CA2" w:rsidRDefault="00DA3C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2319C7"/>
    <w:multiLevelType w:val="multilevel"/>
    <w:tmpl w:val="516AEA2C"/>
    <w:lvl w:ilvl="0">
      <w:start w:val="1"/>
      <w:numFmt w:val="decimal"/>
      <w:pStyle w:val="Referen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49E"/>
    <w:rsid w:val="00004C88"/>
    <w:rsid w:val="00006170"/>
    <w:rsid w:val="00006CF4"/>
    <w:rsid w:val="000101E1"/>
    <w:rsid w:val="00012002"/>
    <w:rsid w:val="00021C37"/>
    <w:rsid w:val="00023228"/>
    <w:rsid w:val="00023C47"/>
    <w:rsid w:val="0002605E"/>
    <w:rsid w:val="00030DC1"/>
    <w:rsid w:val="00033397"/>
    <w:rsid w:val="000342C7"/>
    <w:rsid w:val="00035382"/>
    <w:rsid w:val="000363E0"/>
    <w:rsid w:val="00040095"/>
    <w:rsid w:val="000413C3"/>
    <w:rsid w:val="00042EFA"/>
    <w:rsid w:val="00045C0A"/>
    <w:rsid w:val="00051B81"/>
    <w:rsid w:val="00052AE8"/>
    <w:rsid w:val="00052FCE"/>
    <w:rsid w:val="00055528"/>
    <w:rsid w:val="0005563E"/>
    <w:rsid w:val="00057546"/>
    <w:rsid w:val="000621C5"/>
    <w:rsid w:val="00067194"/>
    <w:rsid w:val="00075996"/>
    <w:rsid w:val="00077C13"/>
    <w:rsid w:val="00080512"/>
    <w:rsid w:val="0008149D"/>
    <w:rsid w:val="00083F0D"/>
    <w:rsid w:val="0008653A"/>
    <w:rsid w:val="000865D8"/>
    <w:rsid w:val="000869A6"/>
    <w:rsid w:val="00090106"/>
    <w:rsid w:val="00093017"/>
    <w:rsid w:val="0009328A"/>
    <w:rsid w:val="00095AA8"/>
    <w:rsid w:val="00095EB5"/>
    <w:rsid w:val="000A1A40"/>
    <w:rsid w:val="000A1A69"/>
    <w:rsid w:val="000A2A27"/>
    <w:rsid w:val="000A2DD9"/>
    <w:rsid w:val="000A39FE"/>
    <w:rsid w:val="000A4693"/>
    <w:rsid w:val="000A6540"/>
    <w:rsid w:val="000A68A7"/>
    <w:rsid w:val="000A7321"/>
    <w:rsid w:val="000B112A"/>
    <w:rsid w:val="000B2833"/>
    <w:rsid w:val="000B4A4B"/>
    <w:rsid w:val="000B5800"/>
    <w:rsid w:val="000B7BCF"/>
    <w:rsid w:val="000C1F3A"/>
    <w:rsid w:val="000C455D"/>
    <w:rsid w:val="000C556D"/>
    <w:rsid w:val="000C6507"/>
    <w:rsid w:val="000C73DA"/>
    <w:rsid w:val="000D2D10"/>
    <w:rsid w:val="000D373A"/>
    <w:rsid w:val="000D376D"/>
    <w:rsid w:val="000D58AB"/>
    <w:rsid w:val="000D61E5"/>
    <w:rsid w:val="000D7D37"/>
    <w:rsid w:val="000E15CB"/>
    <w:rsid w:val="000E5F46"/>
    <w:rsid w:val="000F32F7"/>
    <w:rsid w:val="000F4E66"/>
    <w:rsid w:val="00100CE8"/>
    <w:rsid w:val="00104CCB"/>
    <w:rsid w:val="00106C66"/>
    <w:rsid w:val="001070C9"/>
    <w:rsid w:val="001075B7"/>
    <w:rsid w:val="0010767A"/>
    <w:rsid w:val="00114690"/>
    <w:rsid w:val="00120345"/>
    <w:rsid w:val="001212EF"/>
    <w:rsid w:val="0012352C"/>
    <w:rsid w:val="001263D1"/>
    <w:rsid w:val="001305BF"/>
    <w:rsid w:val="00133494"/>
    <w:rsid w:val="00133EFB"/>
    <w:rsid w:val="001370F2"/>
    <w:rsid w:val="001549DD"/>
    <w:rsid w:val="00161D44"/>
    <w:rsid w:val="00161D81"/>
    <w:rsid w:val="00162EAA"/>
    <w:rsid w:val="001641CE"/>
    <w:rsid w:val="001642B5"/>
    <w:rsid w:val="001659DA"/>
    <w:rsid w:val="00166F4F"/>
    <w:rsid w:val="0017095C"/>
    <w:rsid w:val="00171490"/>
    <w:rsid w:val="001723C1"/>
    <w:rsid w:val="00174015"/>
    <w:rsid w:val="00174B00"/>
    <w:rsid w:val="00174CEA"/>
    <w:rsid w:val="00181252"/>
    <w:rsid w:val="00182BD0"/>
    <w:rsid w:val="00183AFB"/>
    <w:rsid w:val="001941C1"/>
    <w:rsid w:val="00194CD0"/>
    <w:rsid w:val="00195765"/>
    <w:rsid w:val="00196AA5"/>
    <w:rsid w:val="001A2FAE"/>
    <w:rsid w:val="001B08B3"/>
    <w:rsid w:val="001B2750"/>
    <w:rsid w:val="001B27D8"/>
    <w:rsid w:val="001B2ABB"/>
    <w:rsid w:val="001B2FE7"/>
    <w:rsid w:val="001B627D"/>
    <w:rsid w:val="001B75BA"/>
    <w:rsid w:val="001C097F"/>
    <w:rsid w:val="001C178C"/>
    <w:rsid w:val="001C3A42"/>
    <w:rsid w:val="001C4103"/>
    <w:rsid w:val="001C4281"/>
    <w:rsid w:val="001C4A27"/>
    <w:rsid w:val="001C7E52"/>
    <w:rsid w:val="001D0D3F"/>
    <w:rsid w:val="001D440D"/>
    <w:rsid w:val="001D5B1D"/>
    <w:rsid w:val="001D6287"/>
    <w:rsid w:val="001D756F"/>
    <w:rsid w:val="001E2BBB"/>
    <w:rsid w:val="001E3987"/>
    <w:rsid w:val="001E5A12"/>
    <w:rsid w:val="001E5D7E"/>
    <w:rsid w:val="001E62B0"/>
    <w:rsid w:val="001E66A9"/>
    <w:rsid w:val="001E6A7A"/>
    <w:rsid w:val="001F0073"/>
    <w:rsid w:val="001F0BB6"/>
    <w:rsid w:val="001F0F5C"/>
    <w:rsid w:val="001F168B"/>
    <w:rsid w:val="001F1A6B"/>
    <w:rsid w:val="001F5D62"/>
    <w:rsid w:val="001F70B7"/>
    <w:rsid w:val="001F7748"/>
    <w:rsid w:val="00200431"/>
    <w:rsid w:val="00200B5E"/>
    <w:rsid w:val="00202BF5"/>
    <w:rsid w:val="00202D89"/>
    <w:rsid w:val="00202F86"/>
    <w:rsid w:val="002032F9"/>
    <w:rsid w:val="00205555"/>
    <w:rsid w:val="00206CCD"/>
    <w:rsid w:val="0020706D"/>
    <w:rsid w:val="00207259"/>
    <w:rsid w:val="0021097E"/>
    <w:rsid w:val="002126C9"/>
    <w:rsid w:val="00214665"/>
    <w:rsid w:val="00217B24"/>
    <w:rsid w:val="00221432"/>
    <w:rsid w:val="0022309E"/>
    <w:rsid w:val="00224A79"/>
    <w:rsid w:val="00225E11"/>
    <w:rsid w:val="0022606D"/>
    <w:rsid w:val="002277C2"/>
    <w:rsid w:val="002305DD"/>
    <w:rsid w:val="00231C09"/>
    <w:rsid w:val="00234054"/>
    <w:rsid w:val="0023623A"/>
    <w:rsid w:val="00236BE7"/>
    <w:rsid w:val="00236C40"/>
    <w:rsid w:val="0023794F"/>
    <w:rsid w:val="00241A9E"/>
    <w:rsid w:val="0024372E"/>
    <w:rsid w:val="00243BC7"/>
    <w:rsid w:val="00243CCF"/>
    <w:rsid w:val="00243CD2"/>
    <w:rsid w:val="00247BD4"/>
    <w:rsid w:val="002510BD"/>
    <w:rsid w:val="002623FC"/>
    <w:rsid w:val="0026254E"/>
    <w:rsid w:val="00265B6F"/>
    <w:rsid w:val="002747EC"/>
    <w:rsid w:val="00274ABC"/>
    <w:rsid w:val="00275083"/>
    <w:rsid w:val="00275AD6"/>
    <w:rsid w:val="00275B74"/>
    <w:rsid w:val="002775EA"/>
    <w:rsid w:val="002855BF"/>
    <w:rsid w:val="00286C33"/>
    <w:rsid w:val="00286FFC"/>
    <w:rsid w:val="00290D92"/>
    <w:rsid w:val="00293941"/>
    <w:rsid w:val="002B4696"/>
    <w:rsid w:val="002B5A84"/>
    <w:rsid w:val="002C0723"/>
    <w:rsid w:val="002D1F9E"/>
    <w:rsid w:val="002D3674"/>
    <w:rsid w:val="002D4218"/>
    <w:rsid w:val="002D50A5"/>
    <w:rsid w:val="002D5E04"/>
    <w:rsid w:val="002E1692"/>
    <w:rsid w:val="002E3038"/>
    <w:rsid w:val="002E4219"/>
    <w:rsid w:val="002E62A1"/>
    <w:rsid w:val="002F0791"/>
    <w:rsid w:val="002F0AE9"/>
    <w:rsid w:val="002F0D22"/>
    <w:rsid w:val="002F2DE8"/>
    <w:rsid w:val="002F7097"/>
    <w:rsid w:val="003000FC"/>
    <w:rsid w:val="0030117F"/>
    <w:rsid w:val="00303515"/>
    <w:rsid w:val="0030413A"/>
    <w:rsid w:val="00310681"/>
    <w:rsid w:val="00314D81"/>
    <w:rsid w:val="003172DC"/>
    <w:rsid w:val="00321419"/>
    <w:rsid w:val="0032433D"/>
    <w:rsid w:val="0032507A"/>
    <w:rsid w:val="00326069"/>
    <w:rsid w:val="00333945"/>
    <w:rsid w:val="003355A4"/>
    <w:rsid w:val="00336879"/>
    <w:rsid w:val="00337784"/>
    <w:rsid w:val="003435E7"/>
    <w:rsid w:val="003454FC"/>
    <w:rsid w:val="00346A38"/>
    <w:rsid w:val="0034716E"/>
    <w:rsid w:val="003515EB"/>
    <w:rsid w:val="00351B02"/>
    <w:rsid w:val="0035462D"/>
    <w:rsid w:val="0035563F"/>
    <w:rsid w:val="00356F80"/>
    <w:rsid w:val="003604A7"/>
    <w:rsid w:val="00363177"/>
    <w:rsid w:val="00363B55"/>
    <w:rsid w:val="0036425F"/>
    <w:rsid w:val="00365FF6"/>
    <w:rsid w:val="00366CF0"/>
    <w:rsid w:val="003677CB"/>
    <w:rsid w:val="00371FE2"/>
    <w:rsid w:val="0037255E"/>
    <w:rsid w:val="00375CDA"/>
    <w:rsid w:val="0037623E"/>
    <w:rsid w:val="003771D6"/>
    <w:rsid w:val="00380820"/>
    <w:rsid w:val="00380826"/>
    <w:rsid w:val="00383342"/>
    <w:rsid w:val="00383B9D"/>
    <w:rsid w:val="00384CA5"/>
    <w:rsid w:val="00385FD8"/>
    <w:rsid w:val="003873C8"/>
    <w:rsid w:val="00387DE4"/>
    <w:rsid w:val="0039239D"/>
    <w:rsid w:val="003938CE"/>
    <w:rsid w:val="003A0D5E"/>
    <w:rsid w:val="003A0EEF"/>
    <w:rsid w:val="003A59E9"/>
    <w:rsid w:val="003B0163"/>
    <w:rsid w:val="003B0F6E"/>
    <w:rsid w:val="003B29D7"/>
    <w:rsid w:val="003B3FB3"/>
    <w:rsid w:val="003B4B06"/>
    <w:rsid w:val="003B569C"/>
    <w:rsid w:val="003B7B67"/>
    <w:rsid w:val="003C14E3"/>
    <w:rsid w:val="003C4C48"/>
    <w:rsid w:val="003C4E37"/>
    <w:rsid w:val="003D2C1C"/>
    <w:rsid w:val="003D336B"/>
    <w:rsid w:val="003D4469"/>
    <w:rsid w:val="003D66FD"/>
    <w:rsid w:val="003E16BE"/>
    <w:rsid w:val="003E1A5E"/>
    <w:rsid w:val="003E7223"/>
    <w:rsid w:val="003F1A12"/>
    <w:rsid w:val="003F1ACC"/>
    <w:rsid w:val="003F2535"/>
    <w:rsid w:val="003F32C2"/>
    <w:rsid w:val="003F396C"/>
    <w:rsid w:val="003F7146"/>
    <w:rsid w:val="003F7F50"/>
    <w:rsid w:val="00401855"/>
    <w:rsid w:val="004035C6"/>
    <w:rsid w:val="004058EA"/>
    <w:rsid w:val="004121E7"/>
    <w:rsid w:val="004125BF"/>
    <w:rsid w:val="00412F80"/>
    <w:rsid w:val="00417A44"/>
    <w:rsid w:val="00420C8E"/>
    <w:rsid w:val="00422CBB"/>
    <w:rsid w:val="00424F3E"/>
    <w:rsid w:val="004307CD"/>
    <w:rsid w:val="00435EBF"/>
    <w:rsid w:val="00436689"/>
    <w:rsid w:val="004420AE"/>
    <w:rsid w:val="00443206"/>
    <w:rsid w:val="0044374A"/>
    <w:rsid w:val="00445B23"/>
    <w:rsid w:val="00446B31"/>
    <w:rsid w:val="00446C91"/>
    <w:rsid w:val="00447FBD"/>
    <w:rsid w:val="004505BB"/>
    <w:rsid w:val="00451376"/>
    <w:rsid w:val="00451992"/>
    <w:rsid w:val="00452595"/>
    <w:rsid w:val="00453DDF"/>
    <w:rsid w:val="0045700F"/>
    <w:rsid w:val="004578F8"/>
    <w:rsid w:val="004628FB"/>
    <w:rsid w:val="00463367"/>
    <w:rsid w:val="00464695"/>
    <w:rsid w:val="004649A9"/>
    <w:rsid w:val="00465C99"/>
    <w:rsid w:val="00470A33"/>
    <w:rsid w:val="00471506"/>
    <w:rsid w:val="00471C36"/>
    <w:rsid w:val="00472A01"/>
    <w:rsid w:val="004831A2"/>
    <w:rsid w:val="004918F8"/>
    <w:rsid w:val="00491B76"/>
    <w:rsid w:val="00491FFA"/>
    <w:rsid w:val="00496C45"/>
    <w:rsid w:val="0049736D"/>
    <w:rsid w:val="004A0E6C"/>
    <w:rsid w:val="004A33A2"/>
    <w:rsid w:val="004A6270"/>
    <w:rsid w:val="004A7A48"/>
    <w:rsid w:val="004B1887"/>
    <w:rsid w:val="004B1E07"/>
    <w:rsid w:val="004B3A7B"/>
    <w:rsid w:val="004B4FAB"/>
    <w:rsid w:val="004B5E4F"/>
    <w:rsid w:val="004C09BE"/>
    <w:rsid w:val="004C4EC0"/>
    <w:rsid w:val="004C6A3F"/>
    <w:rsid w:val="004D1F35"/>
    <w:rsid w:val="004D2052"/>
    <w:rsid w:val="004D3578"/>
    <w:rsid w:val="004D380D"/>
    <w:rsid w:val="004D3F58"/>
    <w:rsid w:val="004D5E47"/>
    <w:rsid w:val="004D6384"/>
    <w:rsid w:val="004D6547"/>
    <w:rsid w:val="004D6CFC"/>
    <w:rsid w:val="004D6F37"/>
    <w:rsid w:val="004D772D"/>
    <w:rsid w:val="004E1273"/>
    <w:rsid w:val="004E213A"/>
    <w:rsid w:val="004E21FC"/>
    <w:rsid w:val="004E2C17"/>
    <w:rsid w:val="004F00AF"/>
    <w:rsid w:val="004F20F3"/>
    <w:rsid w:val="004F2818"/>
    <w:rsid w:val="004F4EB5"/>
    <w:rsid w:val="004F6723"/>
    <w:rsid w:val="004F79A5"/>
    <w:rsid w:val="004F7C05"/>
    <w:rsid w:val="005004DA"/>
    <w:rsid w:val="0050094C"/>
    <w:rsid w:val="005009E3"/>
    <w:rsid w:val="00503171"/>
    <w:rsid w:val="00504E2B"/>
    <w:rsid w:val="005050CB"/>
    <w:rsid w:val="005078FC"/>
    <w:rsid w:val="00514EA4"/>
    <w:rsid w:val="005153FE"/>
    <w:rsid w:val="00516350"/>
    <w:rsid w:val="00520059"/>
    <w:rsid w:val="005205F3"/>
    <w:rsid w:val="0052372B"/>
    <w:rsid w:val="005240A4"/>
    <w:rsid w:val="00526F94"/>
    <w:rsid w:val="00527293"/>
    <w:rsid w:val="00532D31"/>
    <w:rsid w:val="00534318"/>
    <w:rsid w:val="00534431"/>
    <w:rsid w:val="00534DA0"/>
    <w:rsid w:val="00534FEC"/>
    <w:rsid w:val="005353DF"/>
    <w:rsid w:val="00540B31"/>
    <w:rsid w:val="00543E6C"/>
    <w:rsid w:val="00544635"/>
    <w:rsid w:val="00545895"/>
    <w:rsid w:val="00550FA0"/>
    <w:rsid w:val="00551789"/>
    <w:rsid w:val="00551F58"/>
    <w:rsid w:val="00552BC8"/>
    <w:rsid w:val="00554B2E"/>
    <w:rsid w:val="005552F7"/>
    <w:rsid w:val="005554A7"/>
    <w:rsid w:val="00555ADB"/>
    <w:rsid w:val="00557639"/>
    <w:rsid w:val="00560FBA"/>
    <w:rsid w:val="005614C0"/>
    <w:rsid w:val="00565087"/>
    <w:rsid w:val="0056573F"/>
    <w:rsid w:val="00565BE9"/>
    <w:rsid w:val="00566793"/>
    <w:rsid w:val="00567145"/>
    <w:rsid w:val="00570377"/>
    <w:rsid w:val="00571CE2"/>
    <w:rsid w:val="00573BB1"/>
    <w:rsid w:val="00574DEE"/>
    <w:rsid w:val="00574FC1"/>
    <w:rsid w:val="005757DB"/>
    <w:rsid w:val="005761D0"/>
    <w:rsid w:val="00582363"/>
    <w:rsid w:val="005823E2"/>
    <w:rsid w:val="0059271E"/>
    <w:rsid w:val="005953BD"/>
    <w:rsid w:val="005954D3"/>
    <w:rsid w:val="005A0185"/>
    <w:rsid w:val="005A235B"/>
    <w:rsid w:val="005A4035"/>
    <w:rsid w:val="005A4971"/>
    <w:rsid w:val="005A6646"/>
    <w:rsid w:val="005B1232"/>
    <w:rsid w:val="005B1546"/>
    <w:rsid w:val="005B2585"/>
    <w:rsid w:val="005B2EEF"/>
    <w:rsid w:val="005B403D"/>
    <w:rsid w:val="005C2DCB"/>
    <w:rsid w:val="005C2FF6"/>
    <w:rsid w:val="005D2147"/>
    <w:rsid w:val="005D28A0"/>
    <w:rsid w:val="005D3D80"/>
    <w:rsid w:val="005D4274"/>
    <w:rsid w:val="005D7259"/>
    <w:rsid w:val="005E4C3B"/>
    <w:rsid w:val="005E5833"/>
    <w:rsid w:val="005E5E95"/>
    <w:rsid w:val="005E71E7"/>
    <w:rsid w:val="005F2A6D"/>
    <w:rsid w:val="005F6211"/>
    <w:rsid w:val="006028C2"/>
    <w:rsid w:val="006046B7"/>
    <w:rsid w:val="00605E3E"/>
    <w:rsid w:val="006066B2"/>
    <w:rsid w:val="00606DA9"/>
    <w:rsid w:val="00610E08"/>
    <w:rsid w:val="00611566"/>
    <w:rsid w:val="00614718"/>
    <w:rsid w:val="00615F1C"/>
    <w:rsid w:val="00624D55"/>
    <w:rsid w:val="006272F3"/>
    <w:rsid w:val="006276D7"/>
    <w:rsid w:val="006278FF"/>
    <w:rsid w:val="006304CB"/>
    <w:rsid w:val="00632181"/>
    <w:rsid w:val="006372F6"/>
    <w:rsid w:val="00640148"/>
    <w:rsid w:val="00640BDF"/>
    <w:rsid w:val="00641E4D"/>
    <w:rsid w:val="006447C6"/>
    <w:rsid w:val="006469B2"/>
    <w:rsid w:val="00650CB6"/>
    <w:rsid w:val="00655D5C"/>
    <w:rsid w:val="00656E1E"/>
    <w:rsid w:val="006604E4"/>
    <w:rsid w:val="006610A4"/>
    <w:rsid w:val="00661129"/>
    <w:rsid w:val="006616A4"/>
    <w:rsid w:val="00665F3C"/>
    <w:rsid w:val="006701A7"/>
    <w:rsid w:val="00670CBA"/>
    <w:rsid w:val="00672C85"/>
    <w:rsid w:val="00672F2C"/>
    <w:rsid w:val="006779BC"/>
    <w:rsid w:val="0068722E"/>
    <w:rsid w:val="006900A2"/>
    <w:rsid w:val="00690A34"/>
    <w:rsid w:val="0069168B"/>
    <w:rsid w:val="0069242F"/>
    <w:rsid w:val="00694085"/>
    <w:rsid w:val="006969B0"/>
    <w:rsid w:val="00697BCD"/>
    <w:rsid w:val="006A1E3E"/>
    <w:rsid w:val="006B2D7A"/>
    <w:rsid w:val="006B3850"/>
    <w:rsid w:val="006B4520"/>
    <w:rsid w:val="006B4A15"/>
    <w:rsid w:val="006B5517"/>
    <w:rsid w:val="006B5B9B"/>
    <w:rsid w:val="006B5E0C"/>
    <w:rsid w:val="006B5F2A"/>
    <w:rsid w:val="006B79FD"/>
    <w:rsid w:val="006C1071"/>
    <w:rsid w:val="006C2137"/>
    <w:rsid w:val="006C317F"/>
    <w:rsid w:val="006C54B5"/>
    <w:rsid w:val="006C59FC"/>
    <w:rsid w:val="006C70F4"/>
    <w:rsid w:val="006D1E24"/>
    <w:rsid w:val="006D2D3E"/>
    <w:rsid w:val="006E14DD"/>
    <w:rsid w:val="006E1B66"/>
    <w:rsid w:val="006E26D5"/>
    <w:rsid w:val="006E2A5F"/>
    <w:rsid w:val="006E35F7"/>
    <w:rsid w:val="006E62BD"/>
    <w:rsid w:val="006E6D43"/>
    <w:rsid w:val="006F0D15"/>
    <w:rsid w:val="006F17B3"/>
    <w:rsid w:val="006F4706"/>
    <w:rsid w:val="006F5A44"/>
    <w:rsid w:val="006F61A7"/>
    <w:rsid w:val="00700636"/>
    <w:rsid w:val="007008B9"/>
    <w:rsid w:val="007025A0"/>
    <w:rsid w:val="007041F1"/>
    <w:rsid w:val="00707A6E"/>
    <w:rsid w:val="007101BD"/>
    <w:rsid w:val="00714C1A"/>
    <w:rsid w:val="00714DD8"/>
    <w:rsid w:val="0071795B"/>
    <w:rsid w:val="0073003F"/>
    <w:rsid w:val="00730548"/>
    <w:rsid w:val="00730F7B"/>
    <w:rsid w:val="00734617"/>
    <w:rsid w:val="00734A5B"/>
    <w:rsid w:val="0074144F"/>
    <w:rsid w:val="00741EC5"/>
    <w:rsid w:val="00742043"/>
    <w:rsid w:val="00742462"/>
    <w:rsid w:val="00743525"/>
    <w:rsid w:val="00743D8A"/>
    <w:rsid w:val="00744E76"/>
    <w:rsid w:val="007451F0"/>
    <w:rsid w:val="00745A85"/>
    <w:rsid w:val="00747699"/>
    <w:rsid w:val="007476DB"/>
    <w:rsid w:val="00750521"/>
    <w:rsid w:val="00751181"/>
    <w:rsid w:val="00755EE9"/>
    <w:rsid w:val="00756142"/>
    <w:rsid w:val="00756974"/>
    <w:rsid w:val="00757D40"/>
    <w:rsid w:val="00761230"/>
    <w:rsid w:val="00763018"/>
    <w:rsid w:val="007647A4"/>
    <w:rsid w:val="00764F16"/>
    <w:rsid w:val="00765202"/>
    <w:rsid w:val="00765778"/>
    <w:rsid w:val="007668DD"/>
    <w:rsid w:val="00770498"/>
    <w:rsid w:val="007731F4"/>
    <w:rsid w:val="007732AE"/>
    <w:rsid w:val="00773670"/>
    <w:rsid w:val="00774644"/>
    <w:rsid w:val="00774846"/>
    <w:rsid w:val="0077541C"/>
    <w:rsid w:val="00776B1B"/>
    <w:rsid w:val="00781F0F"/>
    <w:rsid w:val="00782C2D"/>
    <w:rsid w:val="00783300"/>
    <w:rsid w:val="00783683"/>
    <w:rsid w:val="00783CD3"/>
    <w:rsid w:val="00783F23"/>
    <w:rsid w:val="007864D1"/>
    <w:rsid w:val="0078727C"/>
    <w:rsid w:val="00792C51"/>
    <w:rsid w:val="007953C4"/>
    <w:rsid w:val="00797D4B"/>
    <w:rsid w:val="007A008C"/>
    <w:rsid w:val="007A366A"/>
    <w:rsid w:val="007A6B61"/>
    <w:rsid w:val="007A6E76"/>
    <w:rsid w:val="007B0640"/>
    <w:rsid w:val="007B3FCD"/>
    <w:rsid w:val="007B5622"/>
    <w:rsid w:val="007B567F"/>
    <w:rsid w:val="007B57DC"/>
    <w:rsid w:val="007B624A"/>
    <w:rsid w:val="007C085F"/>
    <w:rsid w:val="007C095F"/>
    <w:rsid w:val="007C1AD7"/>
    <w:rsid w:val="007C2434"/>
    <w:rsid w:val="007C351A"/>
    <w:rsid w:val="007C3844"/>
    <w:rsid w:val="007C6C70"/>
    <w:rsid w:val="007C7864"/>
    <w:rsid w:val="007D06A7"/>
    <w:rsid w:val="007D5902"/>
    <w:rsid w:val="007D78E5"/>
    <w:rsid w:val="007E11C6"/>
    <w:rsid w:val="007E36E4"/>
    <w:rsid w:val="007E38B0"/>
    <w:rsid w:val="007F0737"/>
    <w:rsid w:val="007F1653"/>
    <w:rsid w:val="007F24F3"/>
    <w:rsid w:val="007F3444"/>
    <w:rsid w:val="008020DA"/>
    <w:rsid w:val="00802106"/>
    <w:rsid w:val="008028A4"/>
    <w:rsid w:val="008064A4"/>
    <w:rsid w:val="00806520"/>
    <w:rsid w:val="00806C43"/>
    <w:rsid w:val="00807EBB"/>
    <w:rsid w:val="008102B7"/>
    <w:rsid w:val="008131B6"/>
    <w:rsid w:val="008162E5"/>
    <w:rsid w:val="00817EDC"/>
    <w:rsid w:val="008205C3"/>
    <w:rsid w:val="008215EE"/>
    <w:rsid w:val="00823182"/>
    <w:rsid w:val="0082576C"/>
    <w:rsid w:val="0083280C"/>
    <w:rsid w:val="008337FD"/>
    <w:rsid w:val="00833D9E"/>
    <w:rsid w:val="00833E54"/>
    <w:rsid w:val="0083558F"/>
    <w:rsid w:val="008372A8"/>
    <w:rsid w:val="00840916"/>
    <w:rsid w:val="00842173"/>
    <w:rsid w:val="00846E12"/>
    <w:rsid w:val="00846E90"/>
    <w:rsid w:val="00847CCD"/>
    <w:rsid w:val="00850D0C"/>
    <w:rsid w:val="00852695"/>
    <w:rsid w:val="00852949"/>
    <w:rsid w:val="00853EDD"/>
    <w:rsid w:val="00857B95"/>
    <w:rsid w:val="008604EE"/>
    <w:rsid w:val="00862FE2"/>
    <w:rsid w:val="00863155"/>
    <w:rsid w:val="00864C06"/>
    <w:rsid w:val="00871399"/>
    <w:rsid w:val="00871704"/>
    <w:rsid w:val="008730E0"/>
    <w:rsid w:val="00873159"/>
    <w:rsid w:val="008738D9"/>
    <w:rsid w:val="008749B7"/>
    <w:rsid w:val="00875EDE"/>
    <w:rsid w:val="008768CA"/>
    <w:rsid w:val="008779D9"/>
    <w:rsid w:val="00877A4F"/>
    <w:rsid w:val="00880559"/>
    <w:rsid w:val="008812F6"/>
    <w:rsid w:val="00884C28"/>
    <w:rsid w:val="00886465"/>
    <w:rsid w:val="0088798C"/>
    <w:rsid w:val="008931A3"/>
    <w:rsid w:val="00897267"/>
    <w:rsid w:val="008974C3"/>
    <w:rsid w:val="008A01E3"/>
    <w:rsid w:val="008A0248"/>
    <w:rsid w:val="008A0485"/>
    <w:rsid w:val="008A23FB"/>
    <w:rsid w:val="008A254B"/>
    <w:rsid w:val="008A437E"/>
    <w:rsid w:val="008A4B41"/>
    <w:rsid w:val="008A4FEA"/>
    <w:rsid w:val="008A52CF"/>
    <w:rsid w:val="008A66AE"/>
    <w:rsid w:val="008A6C73"/>
    <w:rsid w:val="008B2666"/>
    <w:rsid w:val="008B3789"/>
    <w:rsid w:val="008B56C2"/>
    <w:rsid w:val="008B70D0"/>
    <w:rsid w:val="008B7E06"/>
    <w:rsid w:val="008C03CF"/>
    <w:rsid w:val="008C0411"/>
    <w:rsid w:val="008C49AD"/>
    <w:rsid w:val="008C5146"/>
    <w:rsid w:val="008D3238"/>
    <w:rsid w:val="008E3A14"/>
    <w:rsid w:val="008E48C1"/>
    <w:rsid w:val="008E52F5"/>
    <w:rsid w:val="008F08D5"/>
    <w:rsid w:val="008F0A92"/>
    <w:rsid w:val="008F28C6"/>
    <w:rsid w:val="008F3822"/>
    <w:rsid w:val="008F38CB"/>
    <w:rsid w:val="008F4C09"/>
    <w:rsid w:val="008F66EC"/>
    <w:rsid w:val="008F701B"/>
    <w:rsid w:val="0090011F"/>
    <w:rsid w:val="00900502"/>
    <w:rsid w:val="00900CDE"/>
    <w:rsid w:val="00900F37"/>
    <w:rsid w:val="00901A57"/>
    <w:rsid w:val="0090271F"/>
    <w:rsid w:val="00902771"/>
    <w:rsid w:val="00903D8C"/>
    <w:rsid w:val="00904CE3"/>
    <w:rsid w:val="00905280"/>
    <w:rsid w:val="00905449"/>
    <w:rsid w:val="0090782B"/>
    <w:rsid w:val="00911A20"/>
    <w:rsid w:val="00912773"/>
    <w:rsid w:val="00912FD6"/>
    <w:rsid w:val="00913336"/>
    <w:rsid w:val="009148BF"/>
    <w:rsid w:val="00916C59"/>
    <w:rsid w:val="00920BCB"/>
    <w:rsid w:val="00926B1D"/>
    <w:rsid w:val="009278D3"/>
    <w:rsid w:val="00931BBC"/>
    <w:rsid w:val="0093297D"/>
    <w:rsid w:val="00933BBB"/>
    <w:rsid w:val="00934682"/>
    <w:rsid w:val="00934ED8"/>
    <w:rsid w:val="009357EA"/>
    <w:rsid w:val="00936ABD"/>
    <w:rsid w:val="00937789"/>
    <w:rsid w:val="00942EC2"/>
    <w:rsid w:val="00947269"/>
    <w:rsid w:val="00950CEF"/>
    <w:rsid w:val="00954BCB"/>
    <w:rsid w:val="00955075"/>
    <w:rsid w:val="00957EFE"/>
    <w:rsid w:val="00961B32"/>
    <w:rsid w:val="00963E23"/>
    <w:rsid w:val="00966E18"/>
    <w:rsid w:val="0096709F"/>
    <w:rsid w:val="00967296"/>
    <w:rsid w:val="009709BB"/>
    <w:rsid w:val="0097105A"/>
    <w:rsid w:val="009712B3"/>
    <w:rsid w:val="00971683"/>
    <w:rsid w:val="00972FD7"/>
    <w:rsid w:val="00974B67"/>
    <w:rsid w:val="00974BB0"/>
    <w:rsid w:val="00981E09"/>
    <w:rsid w:val="00985109"/>
    <w:rsid w:val="009858D5"/>
    <w:rsid w:val="009910AD"/>
    <w:rsid w:val="0099254A"/>
    <w:rsid w:val="00993349"/>
    <w:rsid w:val="00993C60"/>
    <w:rsid w:val="00994A04"/>
    <w:rsid w:val="00994AFC"/>
    <w:rsid w:val="009A1C37"/>
    <w:rsid w:val="009A309E"/>
    <w:rsid w:val="009A4B7F"/>
    <w:rsid w:val="009A6E4F"/>
    <w:rsid w:val="009B0C7C"/>
    <w:rsid w:val="009B508D"/>
    <w:rsid w:val="009B737E"/>
    <w:rsid w:val="009C14D4"/>
    <w:rsid w:val="009C16C7"/>
    <w:rsid w:val="009C4D5C"/>
    <w:rsid w:val="009C5680"/>
    <w:rsid w:val="009C74D0"/>
    <w:rsid w:val="009D0095"/>
    <w:rsid w:val="009D07B5"/>
    <w:rsid w:val="009D0A28"/>
    <w:rsid w:val="009D194B"/>
    <w:rsid w:val="009D25E7"/>
    <w:rsid w:val="009D5C0C"/>
    <w:rsid w:val="009D6C8E"/>
    <w:rsid w:val="009D7583"/>
    <w:rsid w:val="009E050E"/>
    <w:rsid w:val="009E101B"/>
    <w:rsid w:val="009E1670"/>
    <w:rsid w:val="009E3A14"/>
    <w:rsid w:val="009E4FAD"/>
    <w:rsid w:val="009E5B12"/>
    <w:rsid w:val="009E6FF8"/>
    <w:rsid w:val="009F0DAA"/>
    <w:rsid w:val="009F1D7C"/>
    <w:rsid w:val="009F3B54"/>
    <w:rsid w:val="009F52B3"/>
    <w:rsid w:val="009F6D10"/>
    <w:rsid w:val="009F6DE8"/>
    <w:rsid w:val="009F6E56"/>
    <w:rsid w:val="009F7E6E"/>
    <w:rsid w:val="00A01D54"/>
    <w:rsid w:val="00A045D0"/>
    <w:rsid w:val="00A046FA"/>
    <w:rsid w:val="00A059A3"/>
    <w:rsid w:val="00A06E57"/>
    <w:rsid w:val="00A10F02"/>
    <w:rsid w:val="00A11B29"/>
    <w:rsid w:val="00A13187"/>
    <w:rsid w:val="00A1410F"/>
    <w:rsid w:val="00A16560"/>
    <w:rsid w:val="00A20167"/>
    <w:rsid w:val="00A20777"/>
    <w:rsid w:val="00A23520"/>
    <w:rsid w:val="00A23BF7"/>
    <w:rsid w:val="00A250A2"/>
    <w:rsid w:val="00A25EE0"/>
    <w:rsid w:val="00A262C9"/>
    <w:rsid w:val="00A31FFE"/>
    <w:rsid w:val="00A37393"/>
    <w:rsid w:val="00A37B04"/>
    <w:rsid w:val="00A37B34"/>
    <w:rsid w:val="00A4234A"/>
    <w:rsid w:val="00A44ECB"/>
    <w:rsid w:val="00A44F48"/>
    <w:rsid w:val="00A473A4"/>
    <w:rsid w:val="00A51BE7"/>
    <w:rsid w:val="00A53724"/>
    <w:rsid w:val="00A5384C"/>
    <w:rsid w:val="00A601B2"/>
    <w:rsid w:val="00A620BC"/>
    <w:rsid w:val="00A62147"/>
    <w:rsid w:val="00A66B84"/>
    <w:rsid w:val="00A67251"/>
    <w:rsid w:val="00A67E66"/>
    <w:rsid w:val="00A70DAA"/>
    <w:rsid w:val="00A74B03"/>
    <w:rsid w:val="00A76F6C"/>
    <w:rsid w:val="00A773DF"/>
    <w:rsid w:val="00A82346"/>
    <w:rsid w:val="00A83013"/>
    <w:rsid w:val="00A8361A"/>
    <w:rsid w:val="00A83708"/>
    <w:rsid w:val="00A84ADD"/>
    <w:rsid w:val="00A90301"/>
    <w:rsid w:val="00A916CA"/>
    <w:rsid w:val="00A9327C"/>
    <w:rsid w:val="00A9671C"/>
    <w:rsid w:val="00A9681F"/>
    <w:rsid w:val="00AA1688"/>
    <w:rsid w:val="00AA1AEE"/>
    <w:rsid w:val="00AA1D3F"/>
    <w:rsid w:val="00AA1F3C"/>
    <w:rsid w:val="00AA3AB4"/>
    <w:rsid w:val="00AB40C0"/>
    <w:rsid w:val="00AB4836"/>
    <w:rsid w:val="00AB62F1"/>
    <w:rsid w:val="00AB75AF"/>
    <w:rsid w:val="00AC1F1C"/>
    <w:rsid w:val="00AC5217"/>
    <w:rsid w:val="00AD2FEB"/>
    <w:rsid w:val="00AD4BCF"/>
    <w:rsid w:val="00AD6E03"/>
    <w:rsid w:val="00AE2EDC"/>
    <w:rsid w:val="00AE35D4"/>
    <w:rsid w:val="00AE3681"/>
    <w:rsid w:val="00AE5B2C"/>
    <w:rsid w:val="00AE6B05"/>
    <w:rsid w:val="00AE723B"/>
    <w:rsid w:val="00AF0D85"/>
    <w:rsid w:val="00AF26F4"/>
    <w:rsid w:val="00AF2706"/>
    <w:rsid w:val="00AF2B20"/>
    <w:rsid w:val="00AF3B2D"/>
    <w:rsid w:val="00AF78D5"/>
    <w:rsid w:val="00B02350"/>
    <w:rsid w:val="00B04666"/>
    <w:rsid w:val="00B065AC"/>
    <w:rsid w:val="00B0675E"/>
    <w:rsid w:val="00B07FB4"/>
    <w:rsid w:val="00B1063A"/>
    <w:rsid w:val="00B11315"/>
    <w:rsid w:val="00B127C7"/>
    <w:rsid w:val="00B13E1C"/>
    <w:rsid w:val="00B15449"/>
    <w:rsid w:val="00B170D9"/>
    <w:rsid w:val="00B2390A"/>
    <w:rsid w:val="00B23A60"/>
    <w:rsid w:val="00B24483"/>
    <w:rsid w:val="00B274EF"/>
    <w:rsid w:val="00B3012B"/>
    <w:rsid w:val="00B3429C"/>
    <w:rsid w:val="00B34789"/>
    <w:rsid w:val="00B35F80"/>
    <w:rsid w:val="00B454EE"/>
    <w:rsid w:val="00B46FB8"/>
    <w:rsid w:val="00B53B73"/>
    <w:rsid w:val="00B54689"/>
    <w:rsid w:val="00B57D92"/>
    <w:rsid w:val="00B57F4B"/>
    <w:rsid w:val="00B61F48"/>
    <w:rsid w:val="00B620CE"/>
    <w:rsid w:val="00B629F0"/>
    <w:rsid w:val="00B63346"/>
    <w:rsid w:val="00B6477F"/>
    <w:rsid w:val="00B67752"/>
    <w:rsid w:val="00B75360"/>
    <w:rsid w:val="00B81FEB"/>
    <w:rsid w:val="00B83B1B"/>
    <w:rsid w:val="00B83BA9"/>
    <w:rsid w:val="00B862B8"/>
    <w:rsid w:val="00B87664"/>
    <w:rsid w:val="00B90764"/>
    <w:rsid w:val="00B90922"/>
    <w:rsid w:val="00B916DC"/>
    <w:rsid w:val="00B91935"/>
    <w:rsid w:val="00B92508"/>
    <w:rsid w:val="00B9610E"/>
    <w:rsid w:val="00B9781E"/>
    <w:rsid w:val="00BA0D13"/>
    <w:rsid w:val="00BA2C5C"/>
    <w:rsid w:val="00BA3AF7"/>
    <w:rsid w:val="00BA4EF7"/>
    <w:rsid w:val="00BA784A"/>
    <w:rsid w:val="00BB10E4"/>
    <w:rsid w:val="00BB260E"/>
    <w:rsid w:val="00BB2650"/>
    <w:rsid w:val="00BB667E"/>
    <w:rsid w:val="00BB7434"/>
    <w:rsid w:val="00BB7519"/>
    <w:rsid w:val="00BC21B6"/>
    <w:rsid w:val="00BC42BE"/>
    <w:rsid w:val="00BC4FE4"/>
    <w:rsid w:val="00BD1C99"/>
    <w:rsid w:val="00BD51CD"/>
    <w:rsid w:val="00BD55C7"/>
    <w:rsid w:val="00BD744E"/>
    <w:rsid w:val="00BE1625"/>
    <w:rsid w:val="00BE4223"/>
    <w:rsid w:val="00BE45E6"/>
    <w:rsid w:val="00BE529B"/>
    <w:rsid w:val="00BE607A"/>
    <w:rsid w:val="00BE732C"/>
    <w:rsid w:val="00BE7C58"/>
    <w:rsid w:val="00BF068C"/>
    <w:rsid w:val="00BF1AA7"/>
    <w:rsid w:val="00BF21B6"/>
    <w:rsid w:val="00BF2E85"/>
    <w:rsid w:val="00BF5C4D"/>
    <w:rsid w:val="00BF79F1"/>
    <w:rsid w:val="00C0262D"/>
    <w:rsid w:val="00C026A0"/>
    <w:rsid w:val="00C02F10"/>
    <w:rsid w:val="00C03035"/>
    <w:rsid w:val="00C04075"/>
    <w:rsid w:val="00C0555C"/>
    <w:rsid w:val="00C11027"/>
    <w:rsid w:val="00C12562"/>
    <w:rsid w:val="00C20022"/>
    <w:rsid w:val="00C20798"/>
    <w:rsid w:val="00C21D4B"/>
    <w:rsid w:val="00C25D75"/>
    <w:rsid w:val="00C2649D"/>
    <w:rsid w:val="00C27231"/>
    <w:rsid w:val="00C274A1"/>
    <w:rsid w:val="00C31C35"/>
    <w:rsid w:val="00C32B85"/>
    <w:rsid w:val="00C33079"/>
    <w:rsid w:val="00C42096"/>
    <w:rsid w:val="00C43B31"/>
    <w:rsid w:val="00C44D7B"/>
    <w:rsid w:val="00C4708B"/>
    <w:rsid w:val="00C47DC0"/>
    <w:rsid w:val="00C51884"/>
    <w:rsid w:val="00C5223F"/>
    <w:rsid w:val="00C52CE2"/>
    <w:rsid w:val="00C53A09"/>
    <w:rsid w:val="00C554AA"/>
    <w:rsid w:val="00C57C81"/>
    <w:rsid w:val="00C615A4"/>
    <w:rsid w:val="00C63744"/>
    <w:rsid w:val="00C63E8F"/>
    <w:rsid w:val="00C666CF"/>
    <w:rsid w:val="00C70563"/>
    <w:rsid w:val="00C73CFF"/>
    <w:rsid w:val="00C74069"/>
    <w:rsid w:val="00C750DE"/>
    <w:rsid w:val="00C75252"/>
    <w:rsid w:val="00C80236"/>
    <w:rsid w:val="00C81A6C"/>
    <w:rsid w:val="00C81F3F"/>
    <w:rsid w:val="00C83C28"/>
    <w:rsid w:val="00C84F29"/>
    <w:rsid w:val="00C85320"/>
    <w:rsid w:val="00C858CA"/>
    <w:rsid w:val="00C86601"/>
    <w:rsid w:val="00C9112A"/>
    <w:rsid w:val="00C92129"/>
    <w:rsid w:val="00C94515"/>
    <w:rsid w:val="00C953AE"/>
    <w:rsid w:val="00CA085D"/>
    <w:rsid w:val="00CA1201"/>
    <w:rsid w:val="00CA3D0C"/>
    <w:rsid w:val="00CA76D6"/>
    <w:rsid w:val="00CA7DEB"/>
    <w:rsid w:val="00CB050C"/>
    <w:rsid w:val="00CB243E"/>
    <w:rsid w:val="00CB4F3F"/>
    <w:rsid w:val="00CB6651"/>
    <w:rsid w:val="00CB6887"/>
    <w:rsid w:val="00CB6D86"/>
    <w:rsid w:val="00CC035D"/>
    <w:rsid w:val="00CC2C96"/>
    <w:rsid w:val="00CC42E3"/>
    <w:rsid w:val="00CC5B9A"/>
    <w:rsid w:val="00CD098D"/>
    <w:rsid w:val="00CD2A4F"/>
    <w:rsid w:val="00CD3005"/>
    <w:rsid w:val="00CD4C7B"/>
    <w:rsid w:val="00CD5166"/>
    <w:rsid w:val="00CD5E5B"/>
    <w:rsid w:val="00CD63C7"/>
    <w:rsid w:val="00CD6FA0"/>
    <w:rsid w:val="00CE04EA"/>
    <w:rsid w:val="00CE7923"/>
    <w:rsid w:val="00CF0F2D"/>
    <w:rsid w:val="00CF19F5"/>
    <w:rsid w:val="00CF1D22"/>
    <w:rsid w:val="00CF1DC6"/>
    <w:rsid w:val="00CF234E"/>
    <w:rsid w:val="00CF2490"/>
    <w:rsid w:val="00CF3114"/>
    <w:rsid w:val="00CF464B"/>
    <w:rsid w:val="00CF50B4"/>
    <w:rsid w:val="00CF6462"/>
    <w:rsid w:val="00D00250"/>
    <w:rsid w:val="00D006FB"/>
    <w:rsid w:val="00D064F0"/>
    <w:rsid w:val="00D0768D"/>
    <w:rsid w:val="00D1111E"/>
    <w:rsid w:val="00D1215F"/>
    <w:rsid w:val="00D1274F"/>
    <w:rsid w:val="00D13402"/>
    <w:rsid w:val="00D13939"/>
    <w:rsid w:val="00D17430"/>
    <w:rsid w:val="00D213F7"/>
    <w:rsid w:val="00D21E78"/>
    <w:rsid w:val="00D22038"/>
    <w:rsid w:val="00D25B43"/>
    <w:rsid w:val="00D30928"/>
    <w:rsid w:val="00D3198B"/>
    <w:rsid w:val="00D41207"/>
    <w:rsid w:val="00D41A33"/>
    <w:rsid w:val="00D44270"/>
    <w:rsid w:val="00D44536"/>
    <w:rsid w:val="00D45B85"/>
    <w:rsid w:val="00D46DB0"/>
    <w:rsid w:val="00D46EE9"/>
    <w:rsid w:val="00D509D8"/>
    <w:rsid w:val="00D520E5"/>
    <w:rsid w:val="00D53294"/>
    <w:rsid w:val="00D54CEC"/>
    <w:rsid w:val="00D635D7"/>
    <w:rsid w:val="00D71C90"/>
    <w:rsid w:val="00D7232C"/>
    <w:rsid w:val="00D72F6E"/>
    <w:rsid w:val="00D738D6"/>
    <w:rsid w:val="00D7547D"/>
    <w:rsid w:val="00D76371"/>
    <w:rsid w:val="00D77AD6"/>
    <w:rsid w:val="00D80518"/>
    <w:rsid w:val="00D80795"/>
    <w:rsid w:val="00D85377"/>
    <w:rsid w:val="00D8638C"/>
    <w:rsid w:val="00D87E00"/>
    <w:rsid w:val="00D903B9"/>
    <w:rsid w:val="00D9134D"/>
    <w:rsid w:val="00D91CD4"/>
    <w:rsid w:val="00D92F48"/>
    <w:rsid w:val="00D94DE2"/>
    <w:rsid w:val="00D9581F"/>
    <w:rsid w:val="00D96F9B"/>
    <w:rsid w:val="00D97CD9"/>
    <w:rsid w:val="00DA25B3"/>
    <w:rsid w:val="00DA3CA2"/>
    <w:rsid w:val="00DA57C0"/>
    <w:rsid w:val="00DA5B7C"/>
    <w:rsid w:val="00DA7A03"/>
    <w:rsid w:val="00DB1818"/>
    <w:rsid w:val="00DB545F"/>
    <w:rsid w:val="00DB553C"/>
    <w:rsid w:val="00DB5F28"/>
    <w:rsid w:val="00DB7F9A"/>
    <w:rsid w:val="00DC0BD3"/>
    <w:rsid w:val="00DC309B"/>
    <w:rsid w:val="00DC37B7"/>
    <w:rsid w:val="00DC4DA2"/>
    <w:rsid w:val="00DD3FE6"/>
    <w:rsid w:val="00DD45AB"/>
    <w:rsid w:val="00DE03C6"/>
    <w:rsid w:val="00DE1406"/>
    <w:rsid w:val="00DE1409"/>
    <w:rsid w:val="00DE6577"/>
    <w:rsid w:val="00DF0B98"/>
    <w:rsid w:val="00DF30BB"/>
    <w:rsid w:val="00DF3499"/>
    <w:rsid w:val="00DF5E10"/>
    <w:rsid w:val="00DF63DD"/>
    <w:rsid w:val="00DF6778"/>
    <w:rsid w:val="00E07838"/>
    <w:rsid w:val="00E07DDF"/>
    <w:rsid w:val="00E10EDC"/>
    <w:rsid w:val="00E1265D"/>
    <w:rsid w:val="00E1339A"/>
    <w:rsid w:val="00E138EC"/>
    <w:rsid w:val="00E27ECC"/>
    <w:rsid w:val="00E340BC"/>
    <w:rsid w:val="00E36034"/>
    <w:rsid w:val="00E36210"/>
    <w:rsid w:val="00E3626B"/>
    <w:rsid w:val="00E374BA"/>
    <w:rsid w:val="00E4016F"/>
    <w:rsid w:val="00E405BD"/>
    <w:rsid w:val="00E40760"/>
    <w:rsid w:val="00E40C2D"/>
    <w:rsid w:val="00E41279"/>
    <w:rsid w:val="00E41F55"/>
    <w:rsid w:val="00E43BB2"/>
    <w:rsid w:val="00E43F5F"/>
    <w:rsid w:val="00E456FF"/>
    <w:rsid w:val="00E466B6"/>
    <w:rsid w:val="00E477FB"/>
    <w:rsid w:val="00E54414"/>
    <w:rsid w:val="00E54531"/>
    <w:rsid w:val="00E60AB2"/>
    <w:rsid w:val="00E61A16"/>
    <w:rsid w:val="00E62835"/>
    <w:rsid w:val="00E65DF8"/>
    <w:rsid w:val="00E6678E"/>
    <w:rsid w:val="00E71098"/>
    <w:rsid w:val="00E7251B"/>
    <w:rsid w:val="00E72E24"/>
    <w:rsid w:val="00E73BD3"/>
    <w:rsid w:val="00E7411B"/>
    <w:rsid w:val="00E755A2"/>
    <w:rsid w:val="00E764DC"/>
    <w:rsid w:val="00E76F5C"/>
    <w:rsid w:val="00E77645"/>
    <w:rsid w:val="00E82BE2"/>
    <w:rsid w:val="00E852FF"/>
    <w:rsid w:val="00E85C0C"/>
    <w:rsid w:val="00E8780A"/>
    <w:rsid w:val="00E87884"/>
    <w:rsid w:val="00E90ABE"/>
    <w:rsid w:val="00E94296"/>
    <w:rsid w:val="00E96C0A"/>
    <w:rsid w:val="00E97037"/>
    <w:rsid w:val="00EA04E7"/>
    <w:rsid w:val="00EA0733"/>
    <w:rsid w:val="00EA22F8"/>
    <w:rsid w:val="00EA4EA1"/>
    <w:rsid w:val="00EB11E4"/>
    <w:rsid w:val="00EB1530"/>
    <w:rsid w:val="00EB3EC6"/>
    <w:rsid w:val="00EB5548"/>
    <w:rsid w:val="00EC013D"/>
    <w:rsid w:val="00EC0934"/>
    <w:rsid w:val="00EC3476"/>
    <w:rsid w:val="00EC4A25"/>
    <w:rsid w:val="00EC508B"/>
    <w:rsid w:val="00EC7B77"/>
    <w:rsid w:val="00ED1FE0"/>
    <w:rsid w:val="00ED2FC7"/>
    <w:rsid w:val="00ED3000"/>
    <w:rsid w:val="00ED6320"/>
    <w:rsid w:val="00ED6769"/>
    <w:rsid w:val="00EE0828"/>
    <w:rsid w:val="00EE0A1E"/>
    <w:rsid w:val="00EE0F34"/>
    <w:rsid w:val="00EE3212"/>
    <w:rsid w:val="00EE42C3"/>
    <w:rsid w:val="00EE7561"/>
    <w:rsid w:val="00EF2B88"/>
    <w:rsid w:val="00EF30C4"/>
    <w:rsid w:val="00EF3C02"/>
    <w:rsid w:val="00EF5B7F"/>
    <w:rsid w:val="00F01ECD"/>
    <w:rsid w:val="00F025A2"/>
    <w:rsid w:val="00F034D5"/>
    <w:rsid w:val="00F045E2"/>
    <w:rsid w:val="00F04879"/>
    <w:rsid w:val="00F049AC"/>
    <w:rsid w:val="00F065F9"/>
    <w:rsid w:val="00F101B9"/>
    <w:rsid w:val="00F104C1"/>
    <w:rsid w:val="00F121DE"/>
    <w:rsid w:val="00F12455"/>
    <w:rsid w:val="00F129D4"/>
    <w:rsid w:val="00F166B6"/>
    <w:rsid w:val="00F16B48"/>
    <w:rsid w:val="00F176AA"/>
    <w:rsid w:val="00F2026E"/>
    <w:rsid w:val="00F20411"/>
    <w:rsid w:val="00F20663"/>
    <w:rsid w:val="00F208BF"/>
    <w:rsid w:val="00F20F94"/>
    <w:rsid w:val="00F2210A"/>
    <w:rsid w:val="00F24A62"/>
    <w:rsid w:val="00F252D9"/>
    <w:rsid w:val="00F272D8"/>
    <w:rsid w:val="00F3514D"/>
    <w:rsid w:val="00F36899"/>
    <w:rsid w:val="00F36DDF"/>
    <w:rsid w:val="00F37743"/>
    <w:rsid w:val="00F41EDE"/>
    <w:rsid w:val="00F42311"/>
    <w:rsid w:val="00F42B11"/>
    <w:rsid w:val="00F435D2"/>
    <w:rsid w:val="00F43A46"/>
    <w:rsid w:val="00F5012D"/>
    <w:rsid w:val="00F53D3D"/>
    <w:rsid w:val="00F547C4"/>
    <w:rsid w:val="00F54A3D"/>
    <w:rsid w:val="00F552DB"/>
    <w:rsid w:val="00F55FF5"/>
    <w:rsid w:val="00F56F67"/>
    <w:rsid w:val="00F5785C"/>
    <w:rsid w:val="00F61B8F"/>
    <w:rsid w:val="00F65326"/>
    <w:rsid w:val="00F653B8"/>
    <w:rsid w:val="00F66C7B"/>
    <w:rsid w:val="00F678EE"/>
    <w:rsid w:val="00F70E84"/>
    <w:rsid w:val="00F71609"/>
    <w:rsid w:val="00F76F8F"/>
    <w:rsid w:val="00F7751D"/>
    <w:rsid w:val="00F77C6D"/>
    <w:rsid w:val="00F805C5"/>
    <w:rsid w:val="00F813AF"/>
    <w:rsid w:val="00F8161A"/>
    <w:rsid w:val="00F8256B"/>
    <w:rsid w:val="00F83087"/>
    <w:rsid w:val="00F840F6"/>
    <w:rsid w:val="00F841CE"/>
    <w:rsid w:val="00F8427D"/>
    <w:rsid w:val="00F86230"/>
    <w:rsid w:val="00F90695"/>
    <w:rsid w:val="00F913F0"/>
    <w:rsid w:val="00F956E7"/>
    <w:rsid w:val="00F95A00"/>
    <w:rsid w:val="00F95A8E"/>
    <w:rsid w:val="00FA1266"/>
    <w:rsid w:val="00FA17F0"/>
    <w:rsid w:val="00FA3F7F"/>
    <w:rsid w:val="00FA5910"/>
    <w:rsid w:val="00FB2BEA"/>
    <w:rsid w:val="00FB2E95"/>
    <w:rsid w:val="00FB65E7"/>
    <w:rsid w:val="00FB7011"/>
    <w:rsid w:val="00FC02F9"/>
    <w:rsid w:val="00FC1192"/>
    <w:rsid w:val="00FC2AEF"/>
    <w:rsid w:val="00FC423C"/>
    <w:rsid w:val="00FC53BF"/>
    <w:rsid w:val="00FD17E4"/>
    <w:rsid w:val="00FD1C32"/>
    <w:rsid w:val="00FD27A2"/>
    <w:rsid w:val="00FD37AE"/>
    <w:rsid w:val="00FD3AF9"/>
    <w:rsid w:val="00FD632B"/>
    <w:rsid w:val="00FE0B4F"/>
    <w:rsid w:val="00FE19CE"/>
    <w:rsid w:val="00FE1D0D"/>
    <w:rsid w:val="00FE31C0"/>
    <w:rsid w:val="00FE4DCF"/>
    <w:rsid w:val="00FE5A30"/>
    <w:rsid w:val="00FE5E1D"/>
    <w:rsid w:val="00FE6813"/>
    <w:rsid w:val="00FF1767"/>
    <w:rsid w:val="00FF245E"/>
    <w:rsid w:val="00FF2A84"/>
    <w:rsid w:val="00FF4BAA"/>
    <w:rsid w:val="00FF5692"/>
    <w:rsid w:val="00FF59CE"/>
    <w:rsid w:val="00FF78DE"/>
    <w:rsid w:val="00FF7BCD"/>
    <w:rsid w:val="0F10F152"/>
    <w:rsid w:val="12EBAC29"/>
    <w:rsid w:val="18A87FEA"/>
    <w:rsid w:val="19F3ED6E"/>
    <w:rsid w:val="203955A7"/>
    <w:rsid w:val="2AB3512D"/>
    <w:rsid w:val="3612E204"/>
    <w:rsid w:val="3D4C5C69"/>
    <w:rsid w:val="52C7CF56"/>
    <w:rsid w:val="59D3EBD7"/>
    <w:rsid w:val="62876B41"/>
    <w:rsid w:val="68EE57BC"/>
    <w:rsid w:val="6F4C4F20"/>
    <w:rsid w:val="7AD3D2F7"/>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239BFADC-EDC8-464D-BC57-2C852670A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basedOn w:val="DefaultParagraphFont"/>
    <w:link w:val="Heading3"/>
    <w:rsid w:val="00C81A6C"/>
    <w:rPr>
      <w:rFonts w:ascii="Arial" w:hAnsi="Arial"/>
      <w:sz w:val="28"/>
      <w:lang w:val="en-GB"/>
    </w:rPr>
  </w:style>
  <w:style w:type="character" w:customStyle="1" w:styleId="Heading4Char">
    <w:name w:val="Heading 4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Zchn">
    <w:name w:val="B1 Zchn"/>
    <w:qFormat/>
    <w:rsid w:val="006900A2"/>
    <w:rPr>
      <w:rFonts w:eastAsia="Times New Roman"/>
    </w:rPr>
  </w:style>
  <w:style w:type="paragraph" w:customStyle="1" w:styleId="Reference">
    <w:name w:val="Reference"/>
    <w:basedOn w:val="Normal"/>
    <w:rsid w:val="00202F86"/>
    <w:pPr>
      <w:numPr>
        <w:numId w:val="2"/>
      </w:numPr>
      <w:tabs>
        <w:tab w:val="left" w:pos="567"/>
        <w:tab w:val="left" w:pos="1701"/>
      </w:tabs>
      <w:spacing w:after="120"/>
    </w:pPr>
    <w:rPr>
      <w:rFonts w:eastAsia="MS Mincho"/>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4312">
      <w:bodyDiv w:val="1"/>
      <w:marLeft w:val="0"/>
      <w:marRight w:val="0"/>
      <w:marTop w:val="0"/>
      <w:marBottom w:val="0"/>
      <w:divBdr>
        <w:top w:val="none" w:sz="0" w:space="0" w:color="auto"/>
        <w:left w:val="none" w:sz="0" w:space="0" w:color="auto"/>
        <w:bottom w:val="none" w:sz="0" w:space="0" w:color="auto"/>
        <w:right w:val="none" w:sz="0" w:space="0" w:color="auto"/>
      </w:divBdr>
    </w:div>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284193760">
      <w:bodyDiv w:val="1"/>
      <w:marLeft w:val="0"/>
      <w:marRight w:val="0"/>
      <w:marTop w:val="0"/>
      <w:marBottom w:val="0"/>
      <w:divBdr>
        <w:top w:val="none" w:sz="0" w:space="0" w:color="auto"/>
        <w:left w:val="none" w:sz="0" w:space="0" w:color="auto"/>
        <w:bottom w:val="none" w:sz="0" w:space="0" w:color="auto"/>
        <w:right w:val="none" w:sz="0" w:space="0" w:color="auto"/>
      </w:divBdr>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005403796">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525971815">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5AIRPNAIUNRU-490051479-4667</_dlc_DocId>
    <_dlc_DocIdUrl xmlns="71c5aaf6-e6ce-465b-b873-5148d2a4c105">
      <Url>https://nokia.sharepoint.com/sites/c5g/projects/FAAS/_layouts/15/DocIdRedir.aspx?ID=5AIRPNAIUNRU-490051479-4667</Url>
      <Description>5AIRPNAIUNRU-490051479-4667</Description>
    </_dlc_DocIdUrl>
    <Document_x0020_category xmlns="3b34c8f0-1ef5-4d1e-bb66-517ce7fe7356" xsi:nil="true"/>
    <_Flow_SignoffStatus xmlns="bd98b143-97af-43fb-a8de-63b93b944041"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2.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3.xml><?xml version="1.0" encoding="utf-8"?>
<ds:datastoreItem xmlns:ds="http://schemas.openxmlformats.org/officeDocument/2006/customXml" ds:itemID="{40D1225E-B38F-4D07-B63B-9802CB78E60F}">
  <ds:schemaRefs>
    <ds:schemaRef ds:uri="Microsoft.SharePoint.Taxonomy.ContentTypeSync"/>
  </ds:schemaRefs>
</ds:datastoreItem>
</file>

<file path=customXml/itemProps4.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5.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6.xml><?xml version="1.0" encoding="utf-8"?>
<ds:datastoreItem xmlns:ds="http://schemas.openxmlformats.org/officeDocument/2006/customXml" ds:itemID="{8C4605BB-AEE5-48BB-A2AD-8C1F52C35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71</TotalTime>
  <Pages>2</Pages>
  <Words>551</Words>
  <Characters>3035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Hakon</cp:lastModifiedBy>
  <cp:revision>21</cp:revision>
  <dcterms:created xsi:type="dcterms:W3CDTF">2022-08-07T21:44:00Z</dcterms:created>
  <dcterms:modified xsi:type="dcterms:W3CDTF">2022-08-08T17:20:00Z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22f0225a-8d88-48ca-b719-de66c6e553e3</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ies>
</file>